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14D83" w14:textId="77777777" w:rsidR="00660628" w:rsidRPr="00660628" w:rsidRDefault="00660628" w:rsidP="00660628">
      <w:pPr>
        <w:rPr>
          <w:rFonts w:ascii="Times New Roman" w:hAnsi="Times New Roman" w:cs="Times New Roman"/>
          <w:b/>
          <w:bCs/>
        </w:rPr>
      </w:pPr>
      <w:r w:rsidRPr="00660628">
        <w:rPr>
          <w:rFonts w:ascii="Times New Roman" w:hAnsi="Times New Roman" w:cs="Times New Roman"/>
          <w:b/>
          <w:bCs/>
        </w:rPr>
        <w:t>Kalite, çevre ve enerji yönetim sistemleri ile ilgili standartları kapsayan tüm ürün, hizmet ve faaliyetlerimizde;</w:t>
      </w:r>
    </w:p>
    <w:p w14:paraId="2BC77CD3"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Yürürlükteki ulusal ve uluslararası standartlar ve yasal mevzuat çerçevesinde beklentilerin üzerinde ürün ve hizmet sunarak katılımcı (müşteri) memnuniyetini artırmak ve sürekli kılmak,</w:t>
      </w:r>
    </w:p>
    <w:p w14:paraId="1F0C633A"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 xml:space="preserve">Sektördeki ve dünyadaki iyi uygulamaları dikkate alarak Kalite, </w:t>
      </w:r>
      <w:proofErr w:type="gramStart"/>
      <w:r w:rsidRPr="00660628">
        <w:rPr>
          <w:rFonts w:ascii="Times New Roman" w:hAnsi="Times New Roman" w:cs="Times New Roman"/>
        </w:rPr>
        <w:t>çevre,</w:t>
      </w:r>
      <w:proofErr w:type="gramEnd"/>
      <w:r w:rsidRPr="00660628">
        <w:rPr>
          <w:rFonts w:ascii="Times New Roman" w:hAnsi="Times New Roman" w:cs="Times New Roman"/>
        </w:rPr>
        <w:t xml:space="preserve"> ve enerji yönetim sistemleri ile ilgili ölçülebilir hedefler oluşturmak, gerçekleşmesini düzenli olarak gözden geçirmek ve bu alandaki performansımız ile yönetim sistemlerimizi sürekli iyileştirmek,</w:t>
      </w:r>
    </w:p>
    <w:p w14:paraId="394760DE"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Önleyici Yaklaşım ve Risk Temelli Düşünme ile süreçlerin etkili şekilde işletilmesi, kontrolü, sürekliliğinin sağlanması ve sürekli iyileştirilmesi için gerekli yetişmiş insan gücü, bilgi, altyapı ve çevreyi tayin ve tedarik etmek, bu kapsamda tüm kaynakları optimum düzeyde kullanmak,</w:t>
      </w:r>
    </w:p>
    <w:p w14:paraId="025BF25A"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Çevre mevzuatı, idari düzenlemeler ve sektörel yükümlülüklere uymak, doğal kaynakların verimli kullanımını sağlamak, yaşam döngüsü ve sürdürülebilir kalkınma bakış açısıyla çevrenin korunması, kirliliğin önlenmesine özen göstermek ve atıkların kaynağında azaltılmasını sağlayarak, sıfır atık felsefesini benimsemek ve çevreye sürekli pozitif değer kazandırmak,</w:t>
      </w:r>
    </w:p>
    <w:p w14:paraId="1C6D2809"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Sıfır Atık Projesi kapsamında geri dönüşüme destekte bulunarak doğal kaynak kullanımını azaltarak çevreyi korumak,</w:t>
      </w:r>
    </w:p>
    <w:p w14:paraId="22A5A3BC"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İş sağlığı ve güvenliği mevzuatı ile idari düzenlemelere uymak, sağlıklı ve güvenli bir çalışma ortamı oluşturmak, her türlü iş kazaları ile meslek hastalıklarının önlenebilir olduğuna inanarak çalışanlarımızın ve ilgili tüm tarafların sağlık bütünlüğünü bozabilecek tüm riskleri çalışanların da katılımı sağlanarak sistematik ve önleyici bir yaklaşımla önceden tespit ederek gerekli tedbirleri almak ve bunu sürdürülebilir kılmak,</w:t>
      </w:r>
    </w:p>
    <w:p w14:paraId="47873232"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EYS konularında çalışanların   görüş ve önerileri alarak çalışan katılımını en üst düzeye çıkarmak ve sağlık ve güvenlik konularında her türlü bilgiyi çalışanlarla paylaşmak,</w:t>
      </w:r>
    </w:p>
    <w:p w14:paraId="289D8C45"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Teknolojik gelişmeleri ve yenilikleri takip ederek, enerji verimli ürünler kullanılmasını benimseyerek sürdürülebilir hizmet üretimine katkıda bulunmak,</w:t>
      </w:r>
    </w:p>
    <w:p w14:paraId="3F1B0051"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Faaliyetlerimizin çevreye ve insan sağlığına olan etkilerini kontrol altında tutarak, sürdürülebilir kalkınma ilkeleriyle tutarlı olmasını sağlamak,</w:t>
      </w:r>
    </w:p>
    <w:p w14:paraId="09E807AF" w14:textId="77777777" w:rsidR="00660628" w:rsidRPr="00660628" w:rsidRDefault="00660628" w:rsidP="00660628">
      <w:pPr>
        <w:pStyle w:val="ListeParagraf"/>
        <w:numPr>
          <w:ilvl w:val="0"/>
          <w:numId w:val="35"/>
        </w:numPr>
        <w:rPr>
          <w:rFonts w:ascii="Times New Roman" w:hAnsi="Times New Roman" w:cs="Times New Roman"/>
        </w:rPr>
      </w:pPr>
      <w:r w:rsidRPr="00660628">
        <w:rPr>
          <w:rFonts w:ascii="Times New Roman" w:hAnsi="Times New Roman" w:cs="Times New Roman"/>
        </w:rPr>
        <w:t>Teknolojik gelişme ve yenilikleri takip ederek tüm çalışanlarımızı ve paydaşlarımızı eğitmek, bilinçlendirmek,</w:t>
      </w:r>
    </w:p>
    <w:p w14:paraId="257B7967" w14:textId="77777777" w:rsidR="00660628" w:rsidRPr="00660628" w:rsidRDefault="00660628" w:rsidP="00660628">
      <w:pPr>
        <w:pStyle w:val="ListeParagraf"/>
        <w:numPr>
          <w:ilvl w:val="0"/>
          <w:numId w:val="35"/>
        </w:numPr>
        <w:rPr>
          <w:rFonts w:ascii="Times New Roman" w:hAnsi="Times New Roman" w:cs="Times New Roman"/>
        </w:rPr>
      </w:pPr>
      <w:r w:rsidRPr="00660628">
        <w:rPr>
          <w:rFonts w:ascii="Times New Roman" w:hAnsi="Times New Roman" w:cs="Times New Roman"/>
        </w:rPr>
        <w:t>Enerji kullanımı, tüketimi ve verimliliği ile ilgili olarak tabi olduğumuz yürürlükteki yasal şartlar ve diğer gerekliliklere uygun gelişmeleri takip ederek tüm çalışanlarımızı ve paydaşlarımızı bilgilendirmek,</w:t>
      </w:r>
    </w:p>
    <w:p w14:paraId="0CED1A12"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Çalışanlarımıza verilecek eğitimlerle enerji verimliliği ve kaynak kullanımına yönelik bilinç düzeylerini arttırmak,</w:t>
      </w:r>
    </w:p>
    <w:p w14:paraId="7F0DDA1C" w14:textId="77777777" w:rsidR="00660628" w:rsidRPr="00660628" w:rsidRDefault="00660628" w:rsidP="00660628">
      <w:pPr>
        <w:pStyle w:val="ListeParagraf"/>
        <w:numPr>
          <w:ilvl w:val="0"/>
          <w:numId w:val="35"/>
        </w:numPr>
        <w:jc w:val="both"/>
        <w:rPr>
          <w:rFonts w:ascii="Times New Roman" w:hAnsi="Times New Roman" w:cs="Times New Roman"/>
        </w:rPr>
      </w:pPr>
      <w:bookmarkStart w:id="0" w:name="_Hlk161951056"/>
      <w:r w:rsidRPr="00660628">
        <w:rPr>
          <w:rFonts w:ascii="Times New Roman" w:hAnsi="Times New Roman" w:cs="Times New Roman"/>
        </w:rPr>
        <w:t>Enerji verimli ürün ve servis hizmetleri satın alınmasını ve enerji performansımızı iyileştirecek tasarım faaliyetlerini desteklemek, enerji verimliliğinin artırılması ve sürdürülebilir kılınması için faaliyetler yürütmek,</w:t>
      </w:r>
    </w:p>
    <w:bookmarkEnd w:id="0"/>
    <w:p w14:paraId="51755F81"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Enerji tüketimlerinin yenilenebilir enerji kaynaklarından karşılanmasını sağlayacak çalışmaları desteklemek,</w:t>
      </w:r>
    </w:p>
    <w:p w14:paraId="1EDDB11B" w14:textId="77777777" w:rsidR="00660628" w:rsidRPr="00660628" w:rsidRDefault="00660628" w:rsidP="00660628">
      <w:pPr>
        <w:pStyle w:val="ListeParagraf"/>
        <w:numPr>
          <w:ilvl w:val="0"/>
          <w:numId w:val="35"/>
        </w:numPr>
        <w:rPr>
          <w:rFonts w:ascii="Times New Roman" w:hAnsi="Times New Roman" w:cs="Times New Roman"/>
        </w:rPr>
      </w:pPr>
      <w:r w:rsidRPr="00660628">
        <w:rPr>
          <w:rFonts w:ascii="Times New Roman" w:hAnsi="Times New Roman" w:cs="Times New Roman"/>
        </w:rPr>
        <w:lastRenderedPageBreak/>
        <w:t>Sürdürülebilir Kalkınma Araçları için eylem planlarını ve Sınırda Karbon Düzenleme Mekanizması için yapılacak çalışmaları desteklemek,</w:t>
      </w:r>
    </w:p>
    <w:p w14:paraId="39E01919" w14:textId="77777777" w:rsidR="00660628" w:rsidRPr="00660628" w:rsidRDefault="00660628" w:rsidP="00660628">
      <w:pPr>
        <w:pStyle w:val="ListeParagraf"/>
        <w:numPr>
          <w:ilvl w:val="0"/>
          <w:numId w:val="35"/>
        </w:numPr>
        <w:jc w:val="both"/>
        <w:rPr>
          <w:rFonts w:ascii="Times New Roman" w:hAnsi="Times New Roman" w:cs="Times New Roman"/>
        </w:rPr>
      </w:pPr>
      <w:r w:rsidRPr="00660628">
        <w:rPr>
          <w:rFonts w:ascii="Times New Roman" w:hAnsi="Times New Roman" w:cs="Times New Roman"/>
        </w:rPr>
        <w:t>Tüm faaliyetlerin, kuruluşun temel amacı ve hedefleri doğrultusunda ilgili taraflara değer yaratacak iş sonuçlarına ulaşması başlıca sorumluluğumuzdur. Politikamız topluma ve ilgili tüm taraflara her zaman açık ve ulaşılabilir olacaktır.</w:t>
      </w:r>
    </w:p>
    <w:p w14:paraId="3C5EBC3F" w14:textId="77777777" w:rsidR="008C414B" w:rsidRPr="00660628" w:rsidRDefault="008C414B" w:rsidP="00513899">
      <w:pPr>
        <w:pStyle w:val="ListeParagraf"/>
        <w:rPr>
          <w:rFonts w:ascii="Times New Roman" w:hAnsi="Times New Roman" w:cs="Times New Roman"/>
        </w:rPr>
      </w:pPr>
    </w:p>
    <w:p w14:paraId="5DEC5DE9" w14:textId="77777777" w:rsidR="008C414B" w:rsidRPr="00660628" w:rsidRDefault="008C414B" w:rsidP="00513899">
      <w:pPr>
        <w:pStyle w:val="ListeParagraf"/>
        <w:rPr>
          <w:rFonts w:ascii="Times New Roman" w:hAnsi="Times New Roman" w:cs="Times New Roman"/>
        </w:rPr>
      </w:pPr>
    </w:p>
    <w:p w14:paraId="38397868" w14:textId="77777777" w:rsidR="008C414B" w:rsidRPr="00660628" w:rsidRDefault="008C414B" w:rsidP="00513899">
      <w:pPr>
        <w:pStyle w:val="ListeParagraf"/>
        <w:rPr>
          <w:rFonts w:ascii="Times New Roman" w:hAnsi="Times New Roman" w:cs="Times New Roman"/>
        </w:rPr>
      </w:pPr>
    </w:p>
    <w:p w14:paraId="43D31CAA" w14:textId="77777777" w:rsidR="008C414B" w:rsidRPr="00660628" w:rsidRDefault="008C414B" w:rsidP="00513899">
      <w:pPr>
        <w:pStyle w:val="ListeParagraf"/>
        <w:rPr>
          <w:rFonts w:ascii="Times New Roman" w:hAnsi="Times New Roman" w:cs="Times New Roman"/>
        </w:rPr>
      </w:pPr>
    </w:p>
    <w:p w14:paraId="273C745D" w14:textId="77777777" w:rsidR="008C414B" w:rsidRPr="00660628" w:rsidRDefault="008C414B" w:rsidP="00513899">
      <w:pPr>
        <w:pStyle w:val="ListeParagraf"/>
        <w:rPr>
          <w:rFonts w:ascii="Times New Roman" w:hAnsi="Times New Roman" w:cs="Times New Roman"/>
        </w:rPr>
      </w:pPr>
    </w:p>
    <w:p w14:paraId="64396533" w14:textId="77777777" w:rsidR="008C414B" w:rsidRPr="00660628" w:rsidRDefault="008C414B" w:rsidP="00513899">
      <w:pPr>
        <w:pStyle w:val="ListeParagraf"/>
        <w:rPr>
          <w:rFonts w:ascii="Times New Roman" w:hAnsi="Times New Roman" w:cs="Times New Roman"/>
        </w:rPr>
      </w:pPr>
    </w:p>
    <w:p w14:paraId="2A438A7B" w14:textId="08EC41F4" w:rsidR="00513899" w:rsidRPr="00660628" w:rsidRDefault="008C414B" w:rsidP="00513899">
      <w:pPr>
        <w:pStyle w:val="ListeParagraf"/>
        <w:rPr>
          <w:rFonts w:ascii="Times New Roman" w:hAnsi="Times New Roman" w:cs="Times New Roman"/>
        </w:rPr>
      </w:pPr>
      <w:r w:rsidRPr="00660628">
        <w:rPr>
          <w:rFonts w:ascii="Times New Roman" w:hAnsi="Times New Roman" w:cs="Times New Roman"/>
        </w:rPr>
        <w:t>Beyan ve Taahhüt ederiz,</w:t>
      </w:r>
    </w:p>
    <w:sectPr w:rsidR="00513899" w:rsidRPr="00660628" w:rsidSect="006960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FD56B" w14:textId="77777777" w:rsidR="00AD1EBF" w:rsidRDefault="00AD1EBF" w:rsidP="004939E3">
      <w:pPr>
        <w:spacing w:after="0" w:line="240" w:lineRule="auto"/>
      </w:pPr>
      <w:r>
        <w:separator/>
      </w:r>
    </w:p>
  </w:endnote>
  <w:endnote w:type="continuationSeparator" w:id="0">
    <w:p w14:paraId="0BC26BCD" w14:textId="77777777" w:rsidR="00AD1EBF" w:rsidRDefault="00AD1EBF" w:rsidP="0049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207" w:type="dxa"/>
      <w:tblInd w:w="-459" w:type="dxa"/>
      <w:tblLook w:val="04A0" w:firstRow="1" w:lastRow="0" w:firstColumn="1" w:lastColumn="0" w:noHBand="0" w:noVBand="1"/>
    </w:tblPr>
    <w:tblGrid>
      <w:gridCol w:w="3080"/>
      <w:gridCol w:w="3169"/>
      <w:gridCol w:w="3141"/>
      <w:gridCol w:w="817"/>
    </w:tblGrid>
    <w:tr w:rsidR="00C03BAC" w:rsidRPr="008476D5" w14:paraId="51169542" w14:textId="77777777" w:rsidTr="0086205C">
      <w:trPr>
        <w:trHeight w:val="198"/>
      </w:trPr>
      <w:tc>
        <w:tcPr>
          <w:tcW w:w="3080" w:type="dxa"/>
        </w:tcPr>
        <w:p w14:paraId="085DDF4D" w14:textId="77777777" w:rsidR="00C03BAC" w:rsidRPr="008476D5" w:rsidRDefault="00C03BAC" w:rsidP="00C03BAC">
          <w:pPr>
            <w:pStyle w:val="AralkYok"/>
            <w:jc w:val="center"/>
            <w:rPr>
              <w:rFonts w:ascii="Times New Roman" w:eastAsia="Calibri" w:hAnsi="Times New Roman" w:cs="Times New Roman"/>
              <w:b/>
              <w:sz w:val="18"/>
              <w:szCs w:val="18"/>
            </w:rPr>
          </w:pPr>
          <w:bookmarkStart w:id="1" w:name="_Hlk165646828"/>
          <w:r w:rsidRPr="008476D5">
            <w:rPr>
              <w:rFonts w:ascii="Times New Roman" w:eastAsia="Calibri" w:hAnsi="Times New Roman" w:cs="Times New Roman"/>
              <w:b/>
              <w:sz w:val="18"/>
              <w:szCs w:val="18"/>
            </w:rPr>
            <w:t>HAZIRLAYAN</w:t>
          </w:r>
        </w:p>
        <w:p w14:paraId="144C38CF" w14:textId="77777777" w:rsidR="00C03BAC" w:rsidRPr="008476D5" w:rsidRDefault="00C03BAC" w:rsidP="00C03BAC">
          <w:pPr>
            <w:pStyle w:val="AralkYok"/>
            <w:jc w:val="center"/>
            <w:rPr>
              <w:rFonts w:ascii="Times New Roman" w:hAnsi="Times New Roman" w:cs="Times New Roman"/>
              <w:sz w:val="18"/>
              <w:szCs w:val="18"/>
            </w:rPr>
          </w:pPr>
          <w:r w:rsidRPr="008476D5">
            <w:rPr>
              <w:rFonts w:ascii="Times New Roman" w:eastAsia="Calibri" w:hAnsi="Times New Roman" w:cs="Times New Roman"/>
              <w:b/>
              <w:sz w:val="18"/>
              <w:szCs w:val="18"/>
            </w:rPr>
            <w:t>Entegre Yönetim Sistem Temsilcisi</w:t>
          </w:r>
        </w:p>
      </w:tc>
      <w:tc>
        <w:tcPr>
          <w:tcW w:w="3169" w:type="dxa"/>
        </w:tcPr>
        <w:p w14:paraId="4B2C1AA4" w14:textId="77777777" w:rsidR="00C03BAC" w:rsidRPr="008476D5" w:rsidRDefault="00C03BAC" w:rsidP="00C03BAC">
          <w:pPr>
            <w:pStyle w:val="AralkYok"/>
            <w:jc w:val="center"/>
            <w:rPr>
              <w:rFonts w:ascii="Times New Roman" w:eastAsia="Calibri" w:hAnsi="Times New Roman" w:cs="Times New Roman"/>
              <w:b/>
              <w:sz w:val="18"/>
              <w:szCs w:val="18"/>
            </w:rPr>
          </w:pPr>
          <w:r w:rsidRPr="008476D5">
            <w:rPr>
              <w:rFonts w:ascii="Times New Roman" w:eastAsia="Calibri" w:hAnsi="Times New Roman" w:cs="Times New Roman"/>
              <w:b/>
              <w:sz w:val="18"/>
              <w:szCs w:val="18"/>
            </w:rPr>
            <w:t>KONTROL EDEN</w:t>
          </w:r>
        </w:p>
        <w:p w14:paraId="7606DD51" w14:textId="77777777" w:rsidR="00C03BAC" w:rsidRPr="008476D5" w:rsidRDefault="00C03BAC" w:rsidP="00C03BAC">
          <w:pPr>
            <w:pStyle w:val="AralkYok"/>
            <w:jc w:val="center"/>
            <w:rPr>
              <w:rFonts w:ascii="Times New Roman" w:hAnsi="Times New Roman" w:cs="Times New Roman"/>
              <w:sz w:val="18"/>
              <w:szCs w:val="18"/>
            </w:rPr>
          </w:pPr>
          <w:r>
            <w:rPr>
              <w:rFonts w:ascii="Times New Roman" w:eastAsia="Calibri" w:hAnsi="Times New Roman" w:cs="Times New Roman"/>
              <w:b/>
              <w:sz w:val="18"/>
              <w:szCs w:val="18"/>
            </w:rPr>
            <w:t>OSB Bölge Müdürü</w:t>
          </w:r>
        </w:p>
      </w:tc>
      <w:tc>
        <w:tcPr>
          <w:tcW w:w="3141" w:type="dxa"/>
        </w:tcPr>
        <w:p w14:paraId="0065612B" w14:textId="77777777" w:rsidR="00C03BAC" w:rsidRPr="008476D5" w:rsidRDefault="00C03BAC" w:rsidP="00C03BAC">
          <w:pPr>
            <w:pStyle w:val="AralkYok"/>
            <w:jc w:val="center"/>
            <w:rPr>
              <w:rFonts w:ascii="Times New Roman" w:eastAsia="Calibri" w:hAnsi="Times New Roman" w:cs="Times New Roman"/>
              <w:b/>
              <w:sz w:val="18"/>
              <w:szCs w:val="18"/>
            </w:rPr>
          </w:pPr>
          <w:r w:rsidRPr="008476D5">
            <w:rPr>
              <w:rFonts w:ascii="Times New Roman" w:eastAsia="Calibri" w:hAnsi="Times New Roman" w:cs="Times New Roman"/>
              <w:b/>
              <w:sz w:val="18"/>
              <w:szCs w:val="18"/>
            </w:rPr>
            <w:t>ONAYLAYAN</w:t>
          </w:r>
        </w:p>
        <w:p w14:paraId="4C4D6219" w14:textId="77777777" w:rsidR="00C03BAC" w:rsidRPr="008476D5" w:rsidRDefault="00C03BAC" w:rsidP="00C03BAC">
          <w:pPr>
            <w:pStyle w:val="AralkYok"/>
            <w:jc w:val="center"/>
            <w:rPr>
              <w:rFonts w:ascii="Times New Roman" w:hAnsi="Times New Roman" w:cs="Times New Roman"/>
              <w:b/>
              <w:bCs/>
              <w:sz w:val="18"/>
              <w:szCs w:val="18"/>
            </w:rPr>
          </w:pPr>
          <w:r w:rsidRPr="008476D5">
            <w:rPr>
              <w:rFonts w:ascii="Times New Roman" w:eastAsia="Calibri" w:hAnsi="Times New Roman" w:cs="Times New Roman"/>
              <w:b/>
              <w:sz w:val="18"/>
              <w:szCs w:val="18"/>
            </w:rPr>
            <w:t>Yönetim Kurulu Başkan Vekili</w:t>
          </w:r>
        </w:p>
      </w:tc>
      <w:tc>
        <w:tcPr>
          <w:tcW w:w="817" w:type="dxa"/>
        </w:tcPr>
        <w:p w14:paraId="4FB92AC1" w14:textId="77777777" w:rsidR="00C03BAC" w:rsidRPr="008476D5" w:rsidRDefault="00C03BAC" w:rsidP="00C03BAC">
          <w:pPr>
            <w:pStyle w:val="AralkYok"/>
            <w:jc w:val="center"/>
            <w:rPr>
              <w:rFonts w:ascii="Times New Roman" w:eastAsia="Calibri" w:hAnsi="Times New Roman" w:cs="Times New Roman"/>
              <w:b/>
              <w:sz w:val="18"/>
              <w:szCs w:val="18"/>
            </w:rPr>
          </w:pPr>
          <w:r w:rsidRPr="008476D5">
            <w:rPr>
              <w:rFonts w:ascii="Times New Roman" w:eastAsia="Calibri" w:hAnsi="Times New Roman" w:cs="Times New Roman"/>
              <w:b/>
              <w:sz w:val="18"/>
              <w:szCs w:val="18"/>
            </w:rPr>
            <w:t>SAYFA</w:t>
          </w:r>
          <w:r>
            <w:rPr>
              <w:rFonts w:ascii="Times New Roman" w:eastAsia="Calibri" w:hAnsi="Times New Roman" w:cs="Times New Roman"/>
              <w:b/>
              <w:sz w:val="18"/>
              <w:szCs w:val="18"/>
            </w:rPr>
            <w:t xml:space="preserve"> NO</w:t>
          </w:r>
        </w:p>
        <w:p w14:paraId="0DAA15E4" w14:textId="77777777" w:rsidR="00C03BAC" w:rsidRPr="008476D5" w:rsidRDefault="00C03BAC" w:rsidP="00C03BAC">
          <w:pPr>
            <w:pStyle w:val="AralkYok"/>
            <w:jc w:val="center"/>
            <w:rPr>
              <w:rFonts w:ascii="Times New Roman" w:hAnsi="Times New Roman" w:cs="Times New Roman"/>
              <w:b/>
              <w:bCs/>
              <w:sz w:val="18"/>
              <w:szCs w:val="18"/>
            </w:rPr>
          </w:pPr>
          <w:r w:rsidRPr="008476D5">
            <w:rPr>
              <w:rFonts w:ascii="Times New Roman" w:eastAsia="Calibri" w:hAnsi="Times New Roman" w:cs="Times New Roman"/>
              <w:b/>
              <w:bCs/>
              <w:sz w:val="18"/>
              <w:szCs w:val="18"/>
            </w:rPr>
            <w:fldChar w:fldCharType="begin"/>
          </w:r>
          <w:r w:rsidRPr="008476D5">
            <w:rPr>
              <w:rFonts w:ascii="Times New Roman" w:eastAsia="Calibri" w:hAnsi="Times New Roman" w:cs="Times New Roman"/>
              <w:b/>
              <w:bCs/>
              <w:sz w:val="18"/>
              <w:szCs w:val="18"/>
            </w:rPr>
            <w:instrText>PAGE  \* Arabic  \* MERGEFORMAT</w:instrText>
          </w:r>
          <w:r w:rsidRPr="008476D5">
            <w:rPr>
              <w:rFonts w:ascii="Times New Roman" w:eastAsia="Calibri" w:hAnsi="Times New Roman" w:cs="Times New Roman"/>
              <w:b/>
              <w:bCs/>
              <w:sz w:val="18"/>
              <w:szCs w:val="18"/>
            </w:rPr>
            <w:fldChar w:fldCharType="separate"/>
          </w:r>
          <w:r>
            <w:rPr>
              <w:rFonts w:ascii="Times New Roman" w:eastAsia="Calibri" w:hAnsi="Times New Roman" w:cs="Times New Roman"/>
              <w:b/>
              <w:bCs/>
              <w:sz w:val="18"/>
              <w:szCs w:val="18"/>
            </w:rPr>
            <w:t>1</w:t>
          </w:r>
          <w:r w:rsidRPr="008476D5">
            <w:rPr>
              <w:rFonts w:ascii="Times New Roman" w:eastAsia="Calibri" w:hAnsi="Times New Roman" w:cs="Times New Roman"/>
              <w:b/>
              <w:bCs/>
              <w:sz w:val="18"/>
              <w:szCs w:val="18"/>
            </w:rPr>
            <w:fldChar w:fldCharType="end"/>
          </w:r>
          <w:r w:rsidRPr="008476D5">
            <w:rPr>
              <w:rFonts w:ascii="Times New Roman" w:eastAsia="Calibri" w:hAnsi="Times New Roman" w:cs="Times New Roman"/>
              <w:b/>
              <w:sz w:val="18"/>
              <w:szCs w:val="18"/>
            </w:rPr>
            <w:t xml:space="preserve"> / </w:t>
          </w:r>
        </w:p>
      </w:tc>
    </w:tr>
  </w:tbl>
  <w:p w14:paraId="1C0DBDFA" w14:textId="38496009" w:rsidR="00852B89" w:rsidRPr="00C03BAC" w:rsidRDefault="00C03BAC" w:rsidP="00C03BAC">
    <w:pPr>
      <w:pStyle w:val="AralkYok"/>
      <w:ind w:left="-426" w:right="-426"/>
      <w:jc w:val="center"/>
      <w:rPr>
        <w:rFonts w:ascii="Times New Roman" w:hAnsi="Times New Roman" w:cs="Times New Roman"/>
        <w:sz w:val="16"/>
        <w:szCs w:val="16"/>
      </w:rPr>
    </w:pPr>
    <w:bookmarkStart w:id="2" w:name="_Hlk165646855"/>
    <w:bookmarkStart w:id="3" w:name="_Hlk165646856"/>
    <w:bookmarkStart w:id="4" w:name="_Hlk165646858"/>
    <w:bookmarkStart w:id="5" w:name="_Hlk165646859"/>
    <w:bookmarkEnd w:id="1"/>
    <w:r w:rsidRPr="008476D5">
      <w:rPr>
        <w:rFonts w:ascii="Times New Roman" w:hAnsi="Times New Roman" w:cs="Times New Roman"/>
        <w:sz w:val="16"/>
        <w:szCs w:val="16"/>
      </w:rPr>
      <w:t xml:space="preserve">Bu dokümanın tamamının her hakkı saklıdır. Kuruluşumuzun izni alınmadan hiçbir biçimde çoğaltılamaz ve dağıtılamaz. Bu doküman elektronik ortamda ortak bir alanda muhafaza edilecektir ve ıslak imza kullanılmayacaktır. Basıldığında ıslak imza ile onaylanır ise </w:t>
    </w:r>
    <w:r w:rsidRPr="008476D5">
      <w:rPr>
        <w:rFonts w:ascii="Times New Roman" w:hAnsi="Times New Roman" w:cs="Times New Roman"/>
        <w:color w:val="0070C0"/>
        <w:sz w:val="16"/>
        <w:szCs w:val="16"/>
      </w:rPr>
      <w:t>Kontrollü Kopya</w:t>
    </w:r>
    <w:r w:rsidRPr="008476D5">
      <w:rPr>
        <w:rFonts w:ascii="Times New Roman" w:hAnsi="Times New Roman" w:cs="Times New Roman"/>
        <w:sz w:val="16"/>
        <w:szCs w:val="16"/>
      </w:rPr>
      <w:t xml:space="preserve">, onaylanmaz ise </w:t>
    </w:r>
    <w:r w:rsidRPr="008476D5">
      <w:rPr>
        <w:rFonts w:ascii="Times New Roman" w:hAnsi="Times New Roman" w:cs="Times New Roman"/>
        <w:color w:val="FF0000"/>
        <w:sz w:val="16"/>
        <w:szCs w:val="16"/>
      </w:rPr>
      <w:t xml:space="preserve">Kontrolsüz Kopya </w:t>
    </w:r>
    <w:r w:rsidRPr="008476D5">
      <w:rPr>
        <w:rFonts w:ascii="Times New Roman" w:hAnsi="Times New Roman" w:cs="Times New Roman"/>
        <w:sz w:val="16"/>
        <w:szCs w:val="16"/>
      </w:rPr>
      <w:t>sayılacaktır.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10F32" w14:textId="77777777" w:rsidR="00AD1EBF" w:rsidRDefault="00AD1EBF" w:rsidP="004939E3">
      <w:pPr>
        <w:spacing w:after="0" w:line="240" w:lineRule="auto"/>
      </w:pPr>
      <w:r>
        <w:separator/>
      </w:r>
    </w:p>
  </w:footnote>
  <w:footnote w:type="continuationSeparator" w:id="0">
    <w:p w14:paraId="58CA5188" w14:textId="77777777" w:rsidR="00AD1EBF" w:rsidRDefault="00AD1EBF" w:rsidP="00493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4"/>
      <w:gridCol w:w="5529"/>
      <w:gridCol w:w="1499"/>
      <w:gridCol w:w="1500"/>
    </w:tblGrid>
    <w:tr w:rsidR="00C03BAC" w:rsidRPr="00445FFB" w14:paraId="02E439B6" w14:textId="77777777" w:rsidTr="0086205C">
      <w:trPr>
        <w:trHeight w:val="391"/>
        <w:jc w:val="center"/>
      </w:trPr>
      <w:tc>
        <w:tcPr>
          <w:tcW w:w="1724" w:type="dxa"/>
          <w:vMerge w:val="restart"/>
          <w:shd w:val="clear" w:color="auto" w:fill="auto"/>
        </w:tcPr>
        <w:p w14:paraId="58242DC3" w14:textId="77777777" w:rsidR="00C03BAC" w:rsidRPr="00445FFB" w:rsidRDefault="00C03BAC" w:rsidP="00C03BAC">
          <w:pPr>
            <w:pStyle w:val="TableParagraph"/>
            <w:ind w:right="123"/>
            <w:rPr>
              <w:rFonts w:ascii="Calibri" w:eastAsia="Calibri" w:hAnsi="Calibri"/>
              <w:bCs/>
              <w:sz w:val="20"/>
            </w:rPr>
          </w:pPr>
          <w:r w:rsidRPr="00445FFB">
            <w:rPr>
              <w:rFonts w:ascii="Calibri" w:eastAsia="Calibri" w:hAnsi="Calibri"/>
              <w:bCs/>
              <w:noProof/>
              <w:sz w:val="20"/>
            </w:rPr>
            <w:drawing>
              <wp:inline distT="0" distB="0" distL="0" distR="0" wp14:anchorId="48A8D3F7" wp14:editId="0FD87EBA">
                <wp:extent cx="981075" cy="922020"/>
                <wp:effectExtent l="0" t="0" r="0" b="0"/>
                <wp:docPr id="134758120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22020"/>
                        </a:xfrm>
                        <a:prstGeom prst="rect">
                          <a:avLst/>
                        </a:prstGeom>
                        <a:noFill/>
                      </pic:spPr>
                    </pic:pic>
                  </a:graphicData>
                </a:graphic>
              </wp:inline>
            </w:drawing>
          </w:r>
        </w:p>
      </w:tc>
      <w:tc>
        <w:tcPr>
          <w:tcW w:w="5529" w:type="dxa"/>
          <w:vMerge w:val="restart"/>
          <w:shd w:val="clear" w:color="auto" w:fill="auto"/>
        </w:tcPr>
        <w:p w14:paraId="3B0BE51E" w14:textId="77777777" w:rsidR="00C03BAC" w:rsidRDefault="00C03BAC" w:rsidP="00C03BAC">
          <w:pPr>
            <w:jc w:val="center"/>
            <w:rPr>
              <w:rFonts w:ascii="Times New Roman" w:eastAsia="Calibri" w:hAnsi="Times New Roman" w:cs="Times New Roman"/>
              <w:sz w:val="30"/>
              <w:szCs w:val="30"/>
            </w:rPr>
          </w:pPr>
        </w:p>
        <w:p w14:paraId="33E9ED53" w14:textId="00BBADEC" w:rsidR="00C03BAC" w:rsidRPr="00445FFB" w:rsidRDefault="00C03BAC" w:rsidP="00C03BAC">
          <w:pPr>
            <w:jc w:val="center"/>
            <w:rPr>
              <w:rFonts w:eastAsia="Calibri"/>
              <w:sz w:val="24"/>
            </w:rPr>
          </w:pPr>
          <w:r>
            <w:rPr>
              <w:rFonts w:ascii="Times New Roman" w:eastAsia="Calibri" w:hAnsi="Times New Roman" w:cs="Times New Roman"/>
              <w:sz w:val="30"/>
              <w:szCs w:val="30"/>
            </w:rPr>
            <w:t>ORDU OSB ENTEGRE YÖNETİM SİSTEMİ POLİTİKASI</w:t>
          </w:r>
        </w:p>
      </w:tc>
      <w:tc>
        <w:tcPr>
          <w:tcW w:w="1499" w:type="dxa"/>
          <w:shd w:val="clear" w:color="auto" w:fill="auto"/>
        </w:tcPr>
        <w:p w14:paraId="30425C8C" w14:textId="77777777" w:rsidR="00C03BAC" w:rsidRPr="003F1894" w:rsidRDefault="00C03BAC" w:rsidP="00C03BAC">
          <w:pPr>
            <w:pStyle w:val="TableParagraph"/>
            <w:spacing w:before="43"/>
            <w:ind w:left="70"/>
            <w:rPr>
              <w:rFonts w:eastAsia="Calibri"/>
              <w:b/>
              <w:sz w:val="18"/>
              <w:szCs w:val="18"/>
            </w:rPr>
          </w:pPr>
          <w:r w:rsidRPr="003F1894">
            <w:rPr>
              <w:rFonts w:eastAsia="Calibri"/>
              <w:b/>
              <w:sz w:val="18"/>
              <w:szCs w:val="18"/>
            </w:rPr>
            <w:t>Doküman Kodu</w:t>
          </w:r>
        </w:p>
      </w:tc>
      <w:tc>
        <w:tcPr>
          <w:tcW w:w="1500" w:type="dxa"/>
          <w:shd w:val="clear" w:color="auto" w:fill="auto"/>
        </w:tcPr>
        <w:p w14:paraId="7CE54710" w14:textId="7FAF3A2B" w:rsidR="00C03BAC" w:rsidRPr="003F1894" w:rsidRDefault="00C03BAC" w:rsidP="00C03BAC">
          <w:pPr>
            <w:pStyle w:val="TableParagraph"/>
            <w:spacing w:before="43"/>
            <w:ind w:left="48" w:right="43"/>
            <w:jc w:val="center"/>
            <w:rPr>
              <w:rFonts w:eastAsia="Calibri"/>
              <w:b/>
              <w:sz w:val="18"/>
              <w:szCs w:val="18"/>
            </w:rPr>
          </w:pPr>
          <w:r w:rsidRPr="003F1894">
            <w:rPr>
              <w:rFonts w:eastAsia="Calibri"/>
              <w:b/>
              <w:sz w:val="18"/>
              <w:szCs w:val="18"/>
            </w:rPr>
            <w:t>OR.</w:t>
          </w:r>
          <w:r>
            <w:rPr>
              <w:rFonts w:eastAsia="Calibri"/>
              <w:b/>
              <w:sz w:val="18"/>
              <w:szCs w:val="18"/>
            </w:rPr>
            <w:t>PO</w:t>
          </w:r>
          <w:r w:rsidRPr="003F1894">
            <w:rPr>
              <w:rFonts w:eastAsia="Calibri"/>
              <w:b/>
              <w:sz w:val="18"/>
              <w:szCs w:val="18"/>
            </w:rPr>
            <w:t>.00</w:t>
          </w:r>
          <w:r>
            <w:rPr>
              <w:rFonts w:eastAsia="Calibri"/>
              <w:b/>
              <w:sz w:val="18"/>
              <w:szCs w:val="18"/>
            </w:rPr>
            <w:t>1</w:t>
          </w:r>
        </w:p>
      </w:tc>
    </w:tr>
    <w:tr w:rsidR="00C03BAC" w:rsidRPr="00445FFB" w14:paraId="78F3F967" w14:textId="77777777" w:rsidTr="0086205C">
      <w:trPr>
        <w:trHeight w:val="392"/>
        <w:jc w:val="center"/>
      </w:trPr>
      <w:tc>
        <w:tcPr>
          <w:tcW w:w="1724" w:type="dxa"/>
          <w:vMerge/>
          <w:shd w:val="clear" w:color="auto" w:fill="auto"/>
        </w:tcPr>
        <w:p w14:paraId="0886A934" w14:textId="77777777" w:rsidR="00C03BAC" w:rsidRPr="00445FFB" w:rsidRDefault="00C03BAC" w:rsidP="00C03BAC">
          <w:pPr>
            <w:widowControl w:val="0"/>
            <w:autoSpaceDE w:val="0"/>
            <w:autoSpaceDN w:val="0"/>
            <w:rPr>
              <w:rFonts w:ascii="Calibri" w:eastAsia="Calibri" w:hAnsi="Calibri"/>
              <w:bCs/>
              <w:sz w:val="2"/>
              <w:szCs w:val="2"/>
            </w:rPr>
          </w:pPr>
        </w:p>
      </w:tc>
      <w:tc>
        <w:tcPr>
          <w:tcW w:w="5529" w:type="dxa"/>
          <w:vMerge/>
          <w:shd w:val="clear" w:color="auto" w:fill="auto"/>
        </w:tcPr>
        <w:p w14:paraId="3115D835" w14:textId="77777777" w:rsidR="00C03BAC" w:rsidRPr="00445FFB" w:rsidRDefault="00C03BAC" w:rsidP="00C03BAC">
          <w:pPr>
            <w:widowControl w:val="0"/>
            <w:autoSpaceDE w:val="0"/>
            <w:autoSpaceDN w:val="0"/>
            <w:rPr>
              <w:rFonts w:ascii="Calibri" w:eastAsia="Calibri" w:hAnsi="Calibri"/>
              <w:bCs/>
              <w:sz w:val="2"/>
              <w:szCs w:val="2"/>
            </w:rPr>
          </w:pPr>
        </w:p>
      </w:tc>
      <w:tc>
        <w:tcPr>
          <w:tcW w:w="1499" w:type="dxa"/>
          <w:shd w:val="clear" w:color="auto" w:fill="auto"/>
        </w:tcPr>
        <w:p w14:paraId="2E142916" w14:textId="77777777" w:rsidR="00C03BAC" w:rsidRPr="003F1894" w:rsidRDefault="00C03BAC" w:rsidP="00C03BAC">
          <w:pPr>
            <w:pStyle w:val="TableParagraph"/>
            <w:spacing w:before="43"/>
            <w:ind w:left="70"/>
            <w:rPr>
              <w:rFonts w:eastAsia="Calibri"/>
              <w:b/>
              <w:sz w:val="18"/>
              <w:szCs w:val="18"/>
            </w:rPr>
          </w:pPr>
          <w:r w:rsidRPr="003F1894">
            <w:rPr>
              <w:rFonts w:eastAsia="Calibri"/>
              <w:b/>
              <w:sz w:val="18"/>
              <w:szCs w:val="18"/>
            </w:rPr>
            <w:t>Yayın Tarihi</w:t>
          </w:r>
        </w:p>
      </w:tc>
      <w:tc>
        <w:tcPr>
          <w:tcW w:w="1500" w:type="dxa"/>
          <w:shd w:val="clear" w:color="auto" w:fill="auto"/>
        </w:tcPr>
        <w:p w14:paraId="5678F24B" w14:textId="1EA73FF4" w:rsidR="00C03BAC" w:rsidRPr="003F1894" w:rsidRDefault="00C03BAC" w:rsidP="00C03BAC">
          <w:pPr>
            <w:pStyle w:val="TableParagraph"/>
            <w:spacing w:before="43"/>
            <w:ind w:left="48" w:right="38"/>
            <w:jc w:val="center"/>
            <w:rPr>
              <w:rFonts w:eastAsia="Calibri"/>
              <w:b/>
              <w:sz w:val="18"/>
              <w:szCs w:val="18"/>
            </w:rPr>
          </w:pPr>
          <w:r w:rsidRPr="003F1894">
            <w:rPr>
              <w:rFonts w:eastAsia="Calibri"/>
              <w:b/>
              <w:sz w:val="18"/>
              <w:szCs w:val="18"/>
            </w:rPr>
            <w:t>15.0</w:t>
          </w:r>
          <w:r w:rsidR="00660628">
            <w:rPr>
              <w:rFonts w:eastAsia="Calibri"/>
              <w:b/>
              <w:sz w:val="18"/>
              <w:szCs w:val="18"/>
            </w:rPr>
            <w:t>2</w:t>
          </w:r>
          <w:r w:rsidRPr="003F1894">
            <w:rPr>
              <w:rFonts w:eastAsia="Calibri"/>
              <w:b/>
              <w:sz w:val="18"/>
              <w:szCs w:val="18"/>
            </w:rPr>
            <w:t>.24</w:t>
          </w:r>
        </w:p>
      </w:tc>
    </w:tr>
    <w:tr w:rsidR="00C03BAC" w:rsidRPr="00445FFB" w14:paraId="67F8608D" w14:textId="77777777" w:rsidTr="0086205C">
      <w:trPr>
        <w:trHeight w:val="392"/>
        <w:jc w:val="center"/>
      </w:trPr>
      <w:tc>
        <w:tcPr>
          <w:tcW w:w="1724" w:type="dxa"/>
          <w:vMerge/>
          <w:shd w:val="clear" w:color="auto" w:fill="auto"/>
        </w:tcPr>
        <w:p w14:paraId="42B3D7F5" w14:textId="77777777" w:rsidR="00C03BAC" w:rsidRPr="00445FFB" w:rsidRDefault="00C03BAC" w:rsidP="00C03BAC">
          <w:pPr>
            <w:widowControl w:val="0"/>
            <w:autoSpaceDE w:val="0"/>
            <w:autoSpaceDN w:val="0"/>
            <w:rPr>
              <w:rFonts w:ascii="Calibri" w:eastAsia="Calibri" w:hAnsi="Calibri"/>
              <w:bCs/>
              <w:sz w:val="2"/>
              <w:szCs w:val="2"/>
            </w:rPr>
          </w:pPr>
        </w:p>
      </w:tc>
      <w:tc>
        <w:tcPr>
          <w:tcW w:w="5529" w:type="dxa"/>
          <w:vMerge/>
          <w:shd w:val="clear" w:color="auto" w:fill="auto"/>
        </w:tcPr>
        <w:p w14:paraId="0870AF71" w14:textId="77777777" w:rsidR="00C03BAC" w:rsidRPr="00445FFB" w:rsidRDefault="00C03BAC" w:rsidP="00C03BAC">
          <w:pPr>
            <w:widowControl w:val="0"/>
            <w:autoSpaceDE w:val="0"/>
            <w:autoSpaceDN w:val="0"/>
            <w:rPr>
              <w:rFonts w:ascii="Calibri" w:eastAsia="Calibri" w:hAnsi="Calibri"/>
              <w:bCs/>
              <w:sz w:val="2"/>
              <w:szCs w:val="2"/>
            </w:rPr>
          </w:pPr>
        </w:p>
      </w:tc>
      <w:tc>
        <w:tcPr>
          <w:tcW w:w="1499" w:type="dxa"/>
          <w:shd w:val="clear" w:color="auto" w:fill="auto"/>
        </w:tcPr>
        <w:p w14:paraId="660748EE" w14:textId="77777777" w:rsidR="00C03BAC" w:rsidRPr="003F1894" w:rsidRDefault="00C03BAC" w:rsidP="00C03BAC">
          <w:pPr>
            <w:pStyle w:val="TableParagraph"/>
            <w:spacing w:before="43"/>
            <w:ind w:left="70"/>
            <w:rPr>
              <w:rFonts w:eastAsia="Calibri"/>
              <w:b/>
              <w:sz w:val="18"/>
              <w:szCs w:val="18"/>
            </w:rPr>
          </w:pPr>
          <w:r w:rsidRPr="003F1894">
            <w:rPr>
              <w:rFonts w:eastAsia="Calibri"/>
              <w:b/>
              <w:sz w:val="18"/>
              <w:szCs w:val="18"/>
            </w:rPr>
            <w:t>Revizyon No</w:t>
          </w:r>
        </w:p>
      </w:tc>
      <w:tc>
        <w:tcPr>
          <w:tcW w:w="1500" w:type="dxa"/>
          <w:shd w:val="clear" w:color="auto" w:fill="auto"/>
        </w:tcPr>
        <w:p w14:paraId="4085CC38" w14:textId="77777777" w:rsidR="00C03BAC" w:rsidRPr="003F1894" w:rsidRDefault="00C03BAC" w:rsidP="00C03BAC">
          <w:pPr>
            <w:pStyle w:val="TableParagraph"/>
            <w:jc w:val="center"/>
            <w:rPr>
              <w:rFonts w:eastAsia="Calibri"/>
              <w:b/>
              <w:sz w:val="18"/>
              <w:szCs w:val="18"/>
            </w:rPr>
          </w:pPr>
          <w:r w:rsidRPr="003F1894">
            <w:rPr>
              <w:rFonts w:eastAsia="Calibri"/>
              <w:b/>
              <w:sz w:val="18"/>
              <w:szCs w:val="18"/>
            </w:rPr>
            <w:t>000</w:t>
          </w:r>
        </w:p>
      </w:tc>
    </w:tr>
    <w:tr w:rsidR="00C03BAC" w:rsidRPr="00445FFB" w14:paraId="45682D90" w14:textId="77777777" w:rsidTr="0086205C">
      <w:trPr>
        <w:trHeight w:val="392"/>
        <w:jc w:val="center"/>
      </w:trPr>
      <w:tc>
        <w:tcPr>
          <w:tcW w:w="1724" w:type="dxa"/>
          <w:vMerge/>
          <w:shd w:val="clear" w:color="auto" w:fill="auto"/>
        </w:tcPr>
        <w:p w14:paraId="3E9CE3C1" w14:textId="77777777" w:rsidR="00C03BAC" w:rsidRPr="00445FFB" w:rsidRDefault="00C03BAC" w:rsidP="00C03BAC">
          <w:pPr>
            <w:widowControl w:val="0"/>
            <w:autoSpaceDE w:val="0"/>
            <w:autoSpaceDN w:val="0"/>
            <w:rPr>
              <w:rFonts w:ascii="Calibri" w:eastAsia="Calibri" w:hAnsi="Calibri"/>
              <w:bCs/>
              <w:sz w:val="2"/>
              <w:szCs w:val="2"/>
            </w:rPr>
          </w:pPr>
        </w:p>
      </w:tc>
      <w:tc>
        <w:tcPr>
          <w:tcW w:w="5529" w:type="dxa"/>
          <w:vMerge/>
          <w:shd w:val="clear" w:color="auto" w:fill="auto"/>
        </w:tcPr>
        <w:p w14:paraId="23DA377C" w14:textId="77777777" w:rsidR="00C03BAC" w:rsidRPr="00445FFB" w:rsidRDefault="00C03BAC" w:rsidP="00C03BAC">
          <w:pPr>
            <w:widowControl w:val="0"/>
            <w:autoSpaceDE w:val="0"/>
            <w:autoSpaceDN w:val="0"/>
            <w:rPr>
              <w:rFonts w:ascii="Calibri" w:eastAsia="Calibri" w:hAnsi="Calibri"/>
              <w:bCs/>
              <w:sz w:val="2"/>
              <w:szCs w:val="2"/>
            </w:rPr>
          </w:pPr>
        </w:p>
      </w:tc>
      <w:tc>
        <w:tcPr>
          <w:tcW w:w="1499" w:type="dxa"/>
          <w:shd w:val="clear" w:color="auto" w:fill="auto"/>
        </w:tcPr>
        <w:p w14:paraId="058F57C2" w14:textId="77777777" w:rsidR="00C03BAC" w:rsidRPr="003F1894" w:rsidRDefault="00C03BAC" w:rsidP="00C03BAC">
          <w:pPr>
            <w:pStyle w:val="TableParagraph"/>
            <w:spacing w:before="43"/>
            <w:ind w:left="70"/>
            <w:rPr>
              <w:rFonts w:eastAsia="Calibri"/>
              <w:b/>
              <w:sz w:val="18"/>
              <w:szCs w:val="18"/>
            </w:rPr>
          </w:pPr>
          <w:r w:rsidRPr="003F1894">
            <w:rPr>
              <w:rFonts w:eastAsia="Calibri"/>
              <w:b/>
              <w:sz w:val="18"/>
              <w:szCs w:val="18"/>
            </w:rPr>
            <w:t>Revizyon Tarihi</w:t>
          </w:r>
        </w:p>
      </w:tc>
      <w:tc>
        <w:tcPr>
          <w:tcW w:w="1500" w:type="dxa"/>
          <w:shd w:val="clear" w:color="auto" w:fill="auto"/>
        </w:tcPr>
        <w:p w14:paraId="67265A6E" w14:textId="77777777" w:rsidR="00C03BAC" w:rsidRPr="003F1894" w:rsidRDefault="00C03BAC" w:rsidP="00C03BAC">
          <w:pPr>
            <w:pStyle w:val="TableParagraph"/>
            <w:spacing w:before="43"/>
            <w:ind w:left="48" w:right="42"/>
            <w:jc w:val="center"/>
            <w:rPr>
              <w:rFonts w:eastAsia="Calibri"/>
              <w:b/>
              <w:sz w:val="18"/>
              <w:szCs w:val="18"/>
            </w:rPr>
          </w:pPr>
          <w:r w:rsidRPr="003F1894">
            <w:rPr>
              <w:rFonts w:eastAsia="Calibri"/>
              <w:b/>
              <w:sz w:val="18"/>
              <w:szCs w:val="18"/>
            </w:rPr>
            <w:t>-</w:t>
          </w:r>
        </w:p>
      </w:tc>
    </w:tr>
  </w:tbl>
  <w:p w14:paraId="653BF6AE" w14:textId="77777777" w:rsidR="00852B89" w:rsidRDefault="00852B89">
    <w:pPr>
      <w:pStyle w:val="stBilgi"/>
    </w:pPr>
  </w:p>
  <w:p w14:paraId="3D8DDAF0" w14:textId="77777777" w:rsidR="00852B89" w:rsidRDefault="00852B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04E"/>
    <w:multiLevelType w:val="hybridMultilevel"/>
    <w:tmpl w:val="1D386C20"/>
    <w:lvl w:ilvl="0" w:tplc="70C6DEBA">
      <w:start w:val="1"/>
      <w:numFmt w:val="decimal"/>
      <w:isLgl/>
      <w:lvlText w:val="6.11.%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A6357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654C6"/>
    <w:multiLevelType w:val="hybridMultilevel"/>
    <w:tmpl w:val="E396831C"/>
    <w:lvl w:ilvl="0" w:tplc="0088B25C">
      <w:numFmt w:val="decimal"/>
      <w:lvlText w:val="5.%1"/>
      <w:lvlJc w:val="left"/>
      <w:pPr>
        <w:ind w:left="107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C872DA"/>
    <w:multiLevelType w:val="hybridMultilevel"/>
    <w:tmpl w:val="C86C8ED8"/>
    <w:lvl w:ilvl="0" w:tplc="193EDB7E">
      <w:start w:val="1"/>
      <w:numFmt w:val="bullet"/>
      <w:lvlText w:val=""/>
      <w:lvlJc w:val="left"/>
      <w:pPr>
        <w:ind w:left="1211" w:hanging="284"/>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A840F2E"/>
    <w:multiLevelType w:val="hybridMultilevel"/>
    <w:tmpl w:val="7F64A5C0"/>
    <w:lvl w:ilvl="0" w:tplc="60761A5C">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CD4DA3"/>
    <w:multiLevelType w:val="hybridMultilevel"/>
    <w:tmpl w:val="6B8436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F8579A5"/>
    <w:multiLevelType w:val="hybridMultilevel"/>
    <w:tmpl w:val="D66800B6"/>
    <w:lvl w:ilvl="0" w:tplc="BF2A2AF8">
      <w:start w:val="1"/>
      <w:numFmt w:val="decimal"/>
      <w:isLgl/>
      <w:lvlText w:val="6.2.%1"/>
      <w:lvlJc w:val="left"/>
      <w:pPr>
        <w:ind w:left="1593" w:hanging="873"/>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5776D32"/>
    <w:multiLevelType w:val="hybridMultilevel"/>
    <w:tmpl w:val="E0CCA72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8" w15:restartNumberingAfterBreak="0">
    <w:nsid w:val="27132AEC"/>
    <w:multiLevelType w:val="hybridMultilevel"/>
    <w:tmpl w:val="973A2E0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9" w15:restartNumberingAfterBreak="0">
    <w:nsid w:val="291837CE"/>
    <w:multiLevelType w:val="hybridMultilevel"/>
    <w:tmpl w:val="F36C2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2801BF"/>
    <w:multiLevelType w:val="hybridMultilevel"/>
    <w:tmpl w:val="42808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43385A"/>
    <w:multiLevelType w:val="hybridMultilevel"/>
    <w:tmpl w:val="4C3E5F3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C8E6111"/>
    <w:multiLevelType w:val="multilevel"/>
    <w:tmpl w:val="621C3B06"/>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2" w:hanging="358"/>
      </w:pPr>
      <w:rPr>
        <w:rFonts w:hint="default"/>
        <w:b/>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41871A8D"/>
    <w:multiLevelType w:val="hybridMultilevel"/>
    <w:tmpl w:val="8B0A7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1A256F"/>
    <w:multiLevelType w:val="hybridMultilevel"/>
    <w:tmpl w:val="169A891E"/>
    <w:lvl w:ilvl="0" w:tplc="171877EC">
      <w:numFmt w:val="decimal"/>
      <w:lvlText w:val="6.%1"/>
      <w:lvlJc w:val="left"/>
      <w:pPr>
        <w:ind w:left="720" w:hanging="436"/>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2018DD"/>
    <w:multiLevelType w:val="hybridMultilevel"/>
    <w:tmpl w:val="37308078"/>
    <w:lvl w:ilvl="0" w:tplc="C4F6972E">
      <w:start w:val="1"/>
      <w:numFmt w:val="decimal"/>
      <w:isLgl/>
      <w:lvlText w:val="6.2.%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DCA732E"/>
    <w:multiLevelType w:val="hybridMultilevel"/>
    <w:tmpl w:val="156C4174"/>
    <w:lvl w:ilvl="0" w:tplc="4BD496A8">
      <w:numFmt w:val="decimal"/>
      <w:lvlText w:val="6.%1"/>
      <w:lvlJc w:val="left"/>
      <w:pPr>
        <w:ind w:left="1077" w:hanging="360"/>
      </w:pPr>
      <w:rPr>
        <w:rFonts w:hint="default"/>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7" w15:restartNumberingAfterBreak="0">
    <w:nsid w:val="51DA5E04"/>
    <w:multiLevelType w:val="hybridMultilevel"/>
    <w:tmpl w:val="236EAB88"/>
    <w:lvl w:ilvl="0" w:tplc="5BAEA890">
      <w:start w:val="1"/>
      <w:numFmt w:val="decimal"/>
      <w:isLgl/>
      <w:lvlText w:val="5.2.%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F11A1A"/>
    <w:multiLevelType w:val="hybridMultilevel"/>
    <w:tmpl w:val="334441E6"/>
    <w:lvl w:ilvl="0" w:tplc="14DA40F0">
      <w:start w:val="1"/>
      <w:numFmt w:val="decimal"/>
      <w:isLgl/>
      <w:lvlText w:val="6.3.%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57756768"/>
    <w:multiLevelType w:val="hybridMultilevel"/>
    <w:tmpl w:val="C80890F6"/>
    <w:lvl w:ilvl="0" w:tplc="14DA40F0">
      <w:start w:val="1"/>
      <w:numFmt w:val="decimal"/>
      <w:isLgl/>
      <w:lvlText w:val="6.3.%1"/>
      <w:lvlJc w:val="left"/>
      <w:pPr>
        <w:ind w:left="2160" w:hanging="360"/>
      </w:pPr>
      <w:rPr>
        <w:rFonts w:hint="default"/>
        <w:b/>
      </w:rPr>
    </w:lvl>
    <w:lvl w:ilvl="1" w:tplc="BE5C819C">
      <w:start w:val="1"/>
      <w:numFmt w:val="decimal"/>
      <w:isLgl/>
      <w:lvlText w:val="6.3.%2"/>
      <w:lvlJc w:val="left"/>
      <w:pPr>
        <w:ind w:left="1440" w:hanging="873"/>
      </w:pPr>
      <w:rPr>
        <w:rFonts w:hint="default"/>
        <w:b/>
      </w:rPr>
    </w:lvl>
    <w:lvl w:ilvl="2" w:tplc="D14629F6">
      <w:numFmt w:val="bullet"/>
      <w:lvlText w:val="-"/>
      <w:lvlJc w:val="left"/>
      <w:pPr>
        <w:ind w:left="2340" w:hanging="360"/>
      </w:pPr>
      <w:rPr>
        <w:rFonts w:ascii="Arial" w:eastAsiaTheme="minorHAnsi" w:hAnsi="Arial" w:cs="Arial"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80A3867"/>
    <w:multiLevelType w:val="hybridMultilevel"/>
    <w:tmpl w:val="08C0ED8E"/>
    <w:lvl w:ilvl="0" w:tplc="193EDB7E">
      <w:start w:val="1"/>
      <w:numFmt w:val="bullet"/>
      <w:lvlText w:val=""/>
      <w:lvlJc w:val="left"/>
      <w:pPr>
        <w:ind w:left="1211" w:hanging="284"/>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8E4734B"/>
    <w:multiLevelType w:val="hybridMultilevel"/>
    <w:tmpl w:val="D048E724"/>
    <w:lvl w:ilvl="0" w:tplc="FBA0B982">
      <w:start w:val="1"/>
      <w:numFmt w:val="decimal"/>
      <w:lvlText w:val="%1."/>
      <w:lvlJc w:val="left"/>
      <w:pPr>
        <w:ind w:left="1792" w:hanging="360"/>
      </w:pPr>
      <w:rPr>
        <w:b/>
      </w:rPr>
    </w:lvl>
    <w:lvl w:ilvl="1" w:tplc="041F0019" w:tentative="1">
      <w:start w:val="1"/>
      <w:numFmt w:val="lowerLetter"/>
      <w:lvlText w:val="%2."/>
      <w:lvlJc w:val="left"/>
      <w:pPr>
        <w:ind w:left="2512" w:hanging="360"/>
      </w:pPr>
    </w:lvl>
    <w:lvl w:ilvl="2" w:tplc="041F001B" w:tentative="1">
      <w:start w:val="1"/>
      <w:numFmt w:val="lowerRoman"/>
      <w:lvlText w:val="%3."/>
      <w:lvlJc w:val="right"/>
      <w:pPr>
        <w:ind w:left="3232" w:hanging="180"/>
      </w:pPr>
    </w:lvl>
    <w:lvl w:ilvl="3" w:tplc="041F000F" w:tentative="1">
      <w:start w:val="1"/>
      <w:numFmt w:val="decimal"/>
      <w:lvlText w:val="%4."/>
      <w:lvlJc w:val="left"/>
      <w:pPr>
        <w:ind w:left="3952" w:hanging="360"/>
      </w:pPr>
    </w:lvl>
    <w:lvl w:ilvl="4" w:tplc="041F0019" w:tentative="1">
      <w:start w:val="1"/>
      <w:numFmt w:val="lowerLetter"/>
      <w:lvlText w:val="%5."/>
      <w:lvlJc w:val="left"/>
      <w:pPr>
        <w:ind w:left="4672" w:hanging="360"/>
      </w:pPr>
    </w:lvl>
    <w:lvl w:ilvl="5" w:tplc="041F001B" w:tentative="1">
      <w:start w:val="1"/>
      <w:numFmt w:val="lowerRoman"/>
      <w:lvlText w:val="%6."/>
      <w:lvlJc w:val="right"/>
      <w:pPr>
        <w:ind w:left="5392" w:hanging="180"/>
      </w:pPr>
    </w:lvl>
    <w:lvl w:ilvl="6" w:tplc="041F000F" w:tentative="1">
      <w:start w:val="1"/>
      <w:numFmt w:val="decimal"/>
      <w:lvlText w:val="%7."/>
      <w:lvlJc w:val="left"/>
      <w:pPr>
        <w:ind w:left="6112" w:hanging="360"/>
      </w:pPr>
    </w:lvl>
    <w:lvl w:ilvl="7" w:tplc="041F0019" w:tentative="1">
      <w:start w:val="1"/>
      <w:numFmt w:val="lowerLetter"/>
      <w:lvlText w:val="%8."/>
      <w:lvlJc w:val="left"/>
      <w:pPr>
        <w:ind w:left="6832" w:hanging="360"/>
      </w:pPr>
    </w:lvl>
    <w:lvl w:ilvl="8" w:tplc="041F001B" w:tentative="1">
      <w:start w:val="1"/>
      <w:numFmt w:val="lowerRoman"/>
      <w:lvlText w:val="%9."/>
      <w:lvlJc w:val="right"/>
      <w:pPr>
        <w:ind w:left="7552" w:hanging="180"/>
      </w:pPr>
    </w:lvl>
  </w:abstractNum>
  <w:abstractNum w:abstractNumId="22" w15:restartNumberingAfterBreak="0">
    <w:nsid w:val="5A3E5324"/>
    <w:multiLevelType w:val="hybridMultilevel"/>
    <w:tmpl w:val="C8C6E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AC46B19"/>
    <w:multiLevelType w:val="hybridMultilevel"/>
    <w:tmpl w:val="ECBC71BE"/>
    <w:lvl w:ilvl="0" w:tplc="E2521508">
      <w:start w:val="1"/>
      <w:numFmt w:val="decimal"/>
      <w:lvlText w:val="5.%1"/>
      <w:lvlJc w:val="left"/>
      <w:pPr>
        <w:ind w:left="360" w:hanging="3"/>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4" w15:restartNumberingAfterBreak="0">
    <w:nsid w:val="5C223DBE"/>
    <w:multiLevelType w:val="hybridMultilevel"/>
    <w:tmpl w:val="16FE7570"/>
    <w:lvl w:ilvl="0" w:tplc="193EDB7E">
      <w:start w:val="1"/>
      <w:numFmt w:val="bullet"/>
      <w:lvlText w:val=""/>
      <w:lvlJc w:val="left"/>
      <w:pPr>
        <w:ind w:left="851" w:hanging="284"/>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5E5C2C47"/>
    <w:multiLevelType w:val="hybridMultilevel"/>
    <w:tmpl w:val="F18C372E"/>
    <w:lvl w:ilvl="0" w:tplc="E6D64EF2">
      <w:start w:val="1"/>
      <w:numFmt w:val="decimal"/>
      <w:isLgl/>
      <w:lvlText w:val="5.2.%1"/>
      <w:lvlJc w:val="left"/>
      <w:pPr>
        <w:tabs>
          <w:tab w:val="num" w:pos="1072"/>
        </w:tabs>
        <w:ind w:left="1072" w:hanging="358"/>
      </w:pPr>
      <w:rPr>
        <w:rFonts w:hint="default"/>
        <w:b/>
      </w:rPr>
    </w:lvl>
    <w:lvl w:ilvl="1" w:tplc="041F0019" w:tentative="1">
      <w:start w:val="1"/>
      <w:numFmt w:val="lowerLetter"/>
      <w:lvlText w:val="%2."/>
      <w:lvlJc w:val="left"/>
      <w:pPr>
        <w:ind w:left="2157" w:hanging="360"/>
      </w:pPr>
    </w:lvl>
    <w:lvl w:ilvl="2" w:tplc="041F001B" w:tentative="1">
      <w:start w:val="1"/>
      <w:numFmt w:val="lowerRoman"/>
      <w:lvlText w:val="%3."/>
      <w:lvlJc w:val="right"/>
      <w:pPr>
        <w:ind w:left="2877" w:hanging="180"/>
      </w:pPr>
    </w:lvl>
    <w:lvl w:ilvl="3" w:tplc="041F000F" w:tentative="1">
      <w:start w:val="1"/>
      <w:numFmt w:val="decimal"/>
      <w:lvlText w:val="%4."/>
      <w:lvlJc w:val="left"/>
      <w:pPr>
        <w:ind w:left="3597" w:hanging="360"/>
      </w:pPr>
    </w:lvl>
    <w:lvl w:ilvl="4" w:tplc="041F0019" w:tentative="1">
      <w:start w:val="1"/>
      <w:numFmt w:val="lowerLetter"/>
      <w:lvlText w:val="%5."/>
      <w:lvlJc w:val="left"/>
      <w:pPr>
        <w:ind w:left="4317" w:hanging="360"/>
      </w:pPr>
    </w:lvl>
    <w:lvl w:ilvl="5" w:tplc="041F001B" w:tentative="1">
      <w:start w:val="1"/>
      <w:numFmt w:val="lowerRoman"/>
      <w:lvlText w:val="%6."/>
      <w:lvlJc w:val="right"/>
      <w:pPr>
        <w:ind w:left="5037" w:hanging="180"/>
      </w:pPr>
    </w:lvl>
    <w:lvl w:ilvl="6" w:tplc="041F000F" w:tentative="1">
      <w:start w:val="1"/>
      <w:numFmt w:val="decimal"/>
      <w:lvlText w:val="%7."/>
      <w:lvlJc w:val="left"/>
      <w:pPr>
        <w:ind w:left="5757" w:hanging="360"/>
      </w:pPr>
    </w:lvl>
    <w:lvl w:ilvl="7" w:tplc="041F0019" w:tentative="1">
      <w:start w:val="1"/>
      <w:numFmt w:val="lowerLetter"/>
      <w:lvlText w:val="%8."/>
      <w:lvlJc w:val="left"/>
      <w:pPr>
        <w:ind w:left="6477" w:hanging="360"/>
      </w:pPr>
    </w:lvl>
    <w:lvl w:ilvl="8" w:tplc="041F001B" w:tentative="1">
      <w:start w:val="1"/>
      <w:numFmt w:val="lowerRoman"/>
      <w:lvlText w:val="%9."/>
      <w:lvlJc w:val="right"/>
      <w:pPr>
        <w:ind w:left="7197" w:hanging="180"/>
      </w:pPr>
    </w:lvl>
  </w:abstractNum>
  <w:abstractNum w:abstractNumId="26" w15:restartNumberingAfterBreak="0">
    <w:nsid w:val="5FC02188"/>
    <w:multiLevelType w:val="multilevel"/>
    <w:tmpl w:val="C7DA9328"/>
    <w:lvl w:ilvl="0">
      <w:start w:val="1"/>
      <w:numFmt w:val="decimal"/>
      <w:lvlText w:val="%1."/>
      <w:lvlJc w:val="left"/>
      <w:pPr>
        <w:ind w:left="357" w:hanging="35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687E729C"/>
    <w:multiLevelType w:val="hybridMultilevel"/>
    <w:tmpl w:val="42260C36"/>
    <w:lvl w:ilvl="0" w:tplc="193EDB7E">
      <w:start w:val="1"/>
      <w:numFmt w:val="bullet"/>
      <w:lvlText w:val=""/>
      <w:lvlJc w:val="left"/>
      <w:pPr>
        <w:ind w:left="1211" w:hanging="284"/>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6C06634F"/>
    <w:multiLevelType w:val="hybridMultilevel"/>
    <w:tmpl w:val="27CE90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9A671F"/>
    <w:multiLevelType w:val="hybridMultilevel"/>
    <w:tmpl w:val="915269CA"/>
    <w:lvl w:ilvl="0" w:tplc="63B6B606">
      <w:start w:val="1"/>
      <w:numFmt w:val="decimal"/>
      <w:isLgl/>
      <w:lvlText w:val="5.3.%1"/>
      <w:lvlJc w:val="left"/>
      <w:pPr>
        <w:ind w:left="714" w:firstLine="0"/>
      </w:pPr>
      <w:rPr>
        <w:rFonts w:hint="default"/>
        <w:b/>
      </w:rPr>
    </w:lvl>
    <w:lvl w:ilvl="1" w:tplc="041F0019" w:tentative="1">
      <w:start w:val="1"/>
      <w:numFmt w:val="lowerLetter"/>
      <w:lvlText w:val="%2."/>
      <w:lvlJc w:val="left"/>
      <w:pPr>
        <w:ind w:left="2157" w:hanging="360"/>
      </w:pPr>
    </w:lvl>
    <w:lvl w:ilvl="2" w:tplc="041F001B" w:tentative="1">
      <w:start w:val="1"/>
      <w:numFmt w:val="lowerRoman"/>
      <w:lvlText w:val="%3."/>
      <w:lvlJc w:val="right"/>
      <w:pPr>
        <w:ind w:left="2877" w:hanging="180"/>
      </w:pPr>
    </w:lvl>
    <w:lvl w:ilvl="3" w:tplc="041F000F" w:tentative="1">
      <w:start w:val="1"/>
      <w:numFmt w:val="decimal"/>
      <w:lvlText w:val="%4."/>
      <w:lvlJc w:val="left"/>
      <w:pPr>
        <w:ind w:left="3597" w:hanging="360"/>
      </w:pPr>
    </w:lvl>
    <w:lvl w:ilvl="4" w:tplc="041F0019" w:tentative="1">
      <w:start w:val="1"/>
      <w:numFmt w:val="lowerLetter"/>
      <w:lvlText w:val="%5."/>
      <w:lvlJc w:val="left"/>
      <w:pPr>
        <w:ind w:left="4317" w:hanging="360"/>
      </w:pPr>
    </w:lvl>
    <w:lvl w:ilvl="5" w:tplc="041F001B" w:tentative="1">
      <w:start w:val="1"/>
      <w:numFmt w:val="lowerRoman"/>
      <w:lvlText w:val="%6."/>
      <w:lvlJc w:val="right"/>
      <w:pPr>
        <w:ind w:left="5037" w:hanging="180"/>
      </w:pPr>
    </w:lvl>
    <w:lvl w:ilvl="6" w:tplc="041F000F" w:tentative="1">
      <w:start w:val="1"/>
      <w:numFmt w:val="decimal"/>
      <w:lvlText w:val="%7."/>
      <w:lvlJc w:val="left"/>
      <w:pPr>
        <w:ind w:left="5757" w:hanging="360"/>
      </w:pPr>
    </w:lvl>
    <w:lvl w:ilvl="7" w:tplc="041F0019" w:tentative="1">
      <w:start w:val="1"/>
      <w:numFmt w:val="lowerLetter"/>
      <w:lvlText w:val="%8."/>
      <w:lvlJc w:val="left"/>
      <w:pPr>
        <w:ind w:left="6477" w:hanging="360"/>
      </w:pPr>
    </w:lvl>
    <w:lvl w:ilvl="8" w:tplc="041F001B" w:tentative="1">
      <w:start w:val="1"/>
      <w:numFmt w:val="lowerRoman"/>
      <w:lvlText w:val="%9."/>
      <w:lvlJc w:val="right"/>
      <w:pPr>
        <w:ind w:left="7197" w:hanging="180"/>
      </w:pPr>
    </w:lvl>
  </w:abstractNum>
  <w:abstractNum w:abstractNumId="30" w15:restartNumberingAfterBreak="0">
    <w:nsid w:val="6F7E7B76"/>
    <w:multiLevelType w:val="hybridMultilevel"/>
    <w:tmpl w:val="E39A29D6"/>
    <w:lvl w:ilvl="0" w:tplc="0EF061C2">
      <w:start w:val="1"/>
      <w:numFmt w:val="decimal"/>
      <w:isLgl/>
      <w:lvlText w:val="5.3.%1"/>
      <w:lvlJc w:val="left"/>
      <w:pPr>
        <w:ind w:left="618" w:firstLine="10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396987"/>
    <w:multiLevelType w:val="hybridMultilevel"/>
    <w:tmpl w:val="706AFC70"/>
    <w:lvl w:ilvl="0" w:tplc="87F2DFB0">
      <w:start w:val="1"/>
      <w:numFmt w:val="decimal"/>
      <w:isLgl/>
      <w:lvlText w:val="5.3.%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B0F52D7"/>
    <w:multiLevelType w:val="hybridMultilevel"/>
    <w:tmpl w:val="9C34F24A"/>
    <w:lvl w:ilvl="0" w:tplc="C3DED0EC">
      <w:start w:val="1"/>
      <w:numFmt w:val="decimal"/>
      <w:isLgl/>
      <w:lvlText w:val="5.2.%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D47611A"/>
    <w:multiLevelType w:val="hybridMultilevel"/>
    <w:tmpl w:val="5674F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FE36AF4"/>
    <w:multiLevelType w:val="hybridMultilevel"/>
    <w:tmpl w:val="A99C6354"/>
    <w:lvl w:ilvl="0" w:tplc="041F0001">
      <w:start w:val="1"/>
      <w:numFmt w:val="bullet"/>
      <w:lvlText w:val=""/>
      <w:lvlJc w:val="left"/>
      <w:pPr>
        <w:ind w:left="1437" w:hanging="360"/>
      </w:pPr>
      <w:rPr>
        <w:rFonts w:ascii="Symbol" w:hAnsi="Symbol" w:hint="default"/>
      </w:rPr>
    </w:lvl>
    <w:lvl w:ilvl="1" w:tplc="041F0003" w:tentative="1">
      <w:start w:val="1"/>
      <w:numFmt w:val="bullet"/>
      <w:lvlText w:val="o"/>
      <w:lvlJc w:val="left"/>
      <w:pPr>
        <w:ind w:left="2157" w:hanging="360"/>
      </w:pPr>
      <w:rPr>
        <w:rFonts w:ascii="Courier New" w:hAnsi="Courier New" w:cs="Courier New" w:hint="default"/>
      </w:rPr>
    </w:lvl>
    <w:lvl w:ilvl="2" w:tplc="041F0005" w:tentative="1">
      <w:start w:val="1"/>
      <w:numFmt w:val="bullet"/>
      <w:lvlText w:val=""/>
      <w:lvlJc w:val="left"/>
      <w:pPr>
        <w:ind w:left="2877" w:hanging="360"/>
      </w:pPr>
      <w:rPr>
        <w:rFonts w:ascii="Wingdings" w:hAnsi="Wingdings" w:hint="default"/>
      </w:rPr>
    </w:lvl>
    <w:lvl w:ilvl="3" w:tplc="041F0001" w:tentative="1">
      <w:start w:val="1"/>
      <w:numFmt w:val="bullet"/>
      <w:lvlText w:val=""/>
      <w:lvlJc w:val="left"/>
      <w:pPr>
        <w:ind w:left="3597" w:hanging="360"/>
      </w:pPr>
      <w:rPr>
        <w:rFonts w:ascii="Symbol" w:hAnsi="Symbol" w:hint="default"/>
      </w:rPr>
    </w:lvl>
    <w:lvl w:ilvl="4" w:tplc="041F0003" w:tentative="1">
      <w:start w:val="1"/>
      <w:numFmt w:val="bullet"/>
      <w:lvlText w:val="o"/>
      <w:lvlJc w:val="left"/>
      <w:pPr>
        <w:ind w:left="4317" w:hanging="360"/>
      </w:pPr>
      <w:rPr>
        <w:rFonts w:ascii="Courier New" w:hAnsi="Courier New" w:cs="Courier New" w:hint="default"/>
      </w:rPr>
    </w:lvl>
    <w:lvl w:ilvl="5" w:tplc="041F0005" w:tentative="1">
      <w:start w:val="1"/>
      <w:numFmt w:val="bullet"/>
      <w:lvlText w:val=""/>
      <w:lvlJc w:val="left"/>
      <w:pPr>
        <w:ind w:left="5037" w:hanging="360"/>
      </w:pPr>
      <w:rPr>
        <w:rFonts w:ascii="Wingdings" w:hAnsi="Wingdings" w:hint="default"/>
      </w:rPr>
    </w:lvl>
    <w:lvl w:ilvl="6" w:tplc="041F0001" w:tentative="1">
      <w:start w:val="1"/>
      <w:numFmt w:val="bullet"/>
      <w:lvlText w:val=""/>
      <w:lvlJc w:val="left"/>
      <w:pPr>
        <w:ind w:left="5757" w:hanging="360"/>
      </w:pPr>
      <w:rPr>
        <w:rFonts w:ascii="Symbol" w:hAnsi="Symbol" w:hint="default"/>
      </w:rPr>
    </w:lvl>
    <w:lvl w:ilvl="7" w:tplc="041F0003" w:tentative="1">
      <w:start w:val="1"/>
      <w:numFmt w:val="bullet"/>
      <w:lvlText w:val="o"/>
      <w:lvlJc w:val="left"/>
      <w:pPr>
        <w:ind w:left="6477" w:hanging="360"/>
      </w:pPr>
      <w:rPr>
        <w:rFonts w:ascii="Courier New" w:hAnsi="Courier New" w:cs="Courier New" w:hint="default"/>
      </w:rPr>
    </w:lvl>
    <w:lvl w:ilvl="8" w:tplc="041F0005" w:tentative="1">
      <w:start w:val="1"/>
      <w:numFmt w:val="bullet"/>
      <w:lvlText w:val=""/>
      <w:lvlJc w:val="left"/>
      <w:pPr>
        <w:ind w:left="7197" w:hanging="360"/>
      </w:pPr>
      <w:rPr>
        <w:rFonts w:ascii="Wingdings" w:hAnsi="Wingdings" w:hint="default"/>
      </w:rPr>
    </w:lvl>
  </w:abstractNum>
  <w:num w:numId="1" w16cid:durableId="1254585116">
    <w:abstractNumId w:val="4"/>
  </w:num>
  <w:num w:numId="2" w16cid:durableId="1255093406">
    <w:abstractNumId w:val="13"/>
  </w:num>
  <w:num w:numId="3" w16cid:durableId="2069567383">
    <w:abstractNumId w:val="14"/>
  </w:num>
  <w:num w:numId="4" w16cid:durableId="212693788">
    <w:abstractNumId w:val="6"/>
  </w:num>
  <w:num w:numId="5" w16cid:durableId="1754889610">
    <w:abstractNumId w:val="24"/>
  </w:num>
  <w:num w:numId="6" w16cid:durableId="2018992355">
    <w:abstractNumId w:val="15"/>
  </w:num>
  <w:num w:numId="7" w16cid:durableId="1543905604">
    <w:abstractNumId w:val="19"/>
  </w:num>
  <w:num w:numId="8" w16cid:durableId="980381292">
    <w:abstractNumId w:val="10"/>
  </w:num>
  <w:num w:numId="9" w16cid:durableId="356734819">
    <w:abstractNumId w:val="11"/>
  </w:num>
  <w:num w:numId="10" w16cid:durableId="1348487254">
    <w:abstractNumId w:val="0"/>
  </w:num>
  <w:num w:numId="11" w16cid:durableId="421991106">
    <w:abstractNumId w:val="7"/>
  </w:num>
  <w:num w:numId="12" w16cid:durableId="253319616">
    <w:abstractNumId w:val="26"/>
  </w:num>
  <w:num w:numId="13" w16cid:durableId="1490056855">
    <w:abstractNumId w:val="16"/>
  </w:num>
  <w:num w:numId="14" w16cid:durableId="394813330">
    <w:abstractNumId w:val="2"/>
  </w:num>
  <w:num w:numId="15" w16cid:durableId="1981419288">
    <w:abstractNumId w:val="23"/>
  </w:num>
  <w:num w:numId="16" w16cid:durableId="1019551504">
    <w:abstractNumId w:val="17"/>
  </w:num>
  <w:num w:numId="17" w16cid:durableId="1801653819">
    <w:abstractNumId w:val="8"/>
  </w:num>
  <w:num w:numId="18" w16cid:durableId="1508641941">
    <w:abstractNumId w:val="18"/>
  </w:num>
  <w:num w:numId="19" w16cid:durableId="1847477877">
    <w:abstractNumId w:val="30"/>
  </w:num>
  <w:num w:numId="20" w16cid:durableId="909848119">
    <w:abstractNumId w:val="31"/>
  </w:num>
  <w:num w:numId="21" w16cid:durableId="425930566">
    <w:abstractNumId w:val="20"/>
  </w:num>
  <w:num w:numId="22" w16cid:durableId="1608195447">
    <w:abstractNumId w:val="3"/>
  </w:num>
  <w:num w:numId="23" w16cid:durableId="1949701802">
    <w:abstractNumId w:val="27"/>
  </w:num>
  <w:num w:numId="24" w16cid:durableId="85856368">
    <w:abstractNumId w:val="1"/>
  </w:num>
  <w:num w:numId="25" w16cid:durableId="942033422">
    <w:abstractNumId w:val="32"/>
  </w:num>
  <w:num w:numId="26" w16cid:durableId="391388092">
    <w:abstractNumId w:val="12"/>
  </w:num>
  <w:num w:numId="27" w16cid:durableId="637877959">
    <w:abstractNumId w:val="34"/>
  </w:num>
  <w:num w:numId="28" w16cid:durableId="924536507">
    <w:abstractNumId w:val="29"/>
  </w:num>
  <w:num w:numId="29" w16cid:durableId="1432357485">
    <w:abstractNumId w:val="5"/>
  </w:num>
  <w:num w:numId="30" w16cid:durableId="1938320109">
    <w:abstractNumId w:val="22"/>
  </w:num>
  <w:num w:numId="31" w16cid:durableId="1666475538">
    <w:abstractNumId w:val="25"/>
  </w:num>
  <w:num w:numId="32" w16cid:durableId="1515876115">
    <w:abstractNumId w:val="21"/>
  </w:num>
  <w:num w:numId="33" w16cid:durableId="1045449316">
    <w:abstractNumId w:val="9"/>
  </w:num>
  <w:num w:numId="34" w16cid:durableId="232811633">
    <w:abstractNumId w:val="33"/>
  </w:num>
  <w:num w:numId="35" w16cid:durableId="12004399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2F"/>
    <w:rsid w:val="00017525"/>
    <w:rsid w:val="00020C6D"/>
    <w:rsid w:val="00024B11"/>
    <w:rsid w:val="00030B34"/>
    <w:rsid w:val="00037FCF"/>
    <w:rsid w:val="0006212E"/>
    <w:rsid w:val="00065E48"/>
    <w:rsid w:val="00074D2F"/>
    <w:rsid w:val="000755E3"/>
    <w:rsid w:val="00080AC4"/>
    <w:rsid w:val="00083D14"/>
    <w:rsid w:val="0008789D"/>
    <w:rsid w:val="00087FED"/>
    <w:rsid w:val="00095624"/>
    <w:rsid w:val="000A777F"/>
    <w:rsid w:val="000C553C"/>
    <w:rsid w:val="000C6C7C"/>
    <w:rsid w:val="000D1E01"/>
    <w:rsid w:val="000E6264"/>
    <w:rsid w:val="000E62FA"/>
    <w:rsid w:val="000F0B40"/>
    <w:rsid w:val="000F43F6"/>
    <w:rsid w:val="00101431"/>
    <w:rsid w:val="00103AD0"/>
    <w:rsid w:val="0011684F"/>
    <w:rsid w:val="00126EB5"/>
    <w:rsid w:val="00134ABB"/>
    <w:rsid w:val="0017738B"/>
    <w:rsid w:val="00177E95"/>
    <w:rsid w:val="0019323D"/>
    <w:rsid w:val="001951AF"/>
    <w:rsid w:val="001A12E7"/>
    <w:rsid w:val="001C2624"/>
    <w:rsid w:val="001D1FF5"/>
    <w:rsid w:val="001E1180"/>
    <w:rsid w:val="001F5D8A"/>
    <w:rsid w:val="001F6180"/>
    <w:rsid w:val="00212F69"/>
    <w:rsid w:val="00221FB1"/>
    <w:rsid w:val="00225DEF"/>
    <w:rsid w:val="00234DFE"/>
    <w:rsid w:val="00237F4C"/>
    <w:rsid w:val="002504B8"/>
    <w:rsid w:val="00251157"/>
    <w:rsid w:val="002637B6"/>
    <w:rsid w:val="002650CF"/>
    <w:rsid w:val="002656CB"/>
    <w:rsid w:val="002737FC"/>
    <w:rsid w:val="00275347"/>
    <w:rsid w:val="00277762"/>
    <w:rsid w:val="00283240"/>
    <w:rsid w:val="00287FA1"/>
    <w:rsid w:val="00293AD6"/>
    <w:rsid w:val="002A19CC"/>
    <w:rsid w:val="002A7974"/>
    <w:rsid w:val="002B4168"/>
    <w:rsid w:val="002B7DD2"/>
    <w:rsid w:val="002C0605"/>
    <w:rsid w:val="002D2157"/>
    <w:rsid w:val="002F3DAB"/>
    <w:rsid w:val="002F40E9"/>
    <w:rsid w:val="002F4793"/>
    <w:rsid w:val="00307E98"/>
    <w:rsid w:val="00310DA5"/>
    <w:rsid w:val="0031217C"/>
    <w:rsid w:val="00315840"/>
    <w:rsid w:val="00331382"/>
    <w:rsid w:val="003344CE"/>
    <w:rsid w:val="0033653A"/>
    <w:rsid w:val="00384759"/>
    <w:rsid w:val="00396011"/>
    <w:rsid w:val="003A2BE2"/>
    <w:rsid w:val="003A5C3A"/>
    <w:rsid w:val="003A62B0"/>
    <w:rsid w:val="003A7A54"/>
    <w:rsid w:val="003B0FBA"/>
    <w:rsid w:val="003B492C"/>
    <w:rsid w:val="003B7533"/>
    <w:rsid w:val="003C098E"/>
    <w:rsid w:val="003C683F"/>
    <w:rsid w:val="003F2320"/>
    <w:rsid w:val="003F3DEE"/>
    <w:rsid w:val="00422767"/>
    <w:rsid w:val="00447A4C"/>
    <w:rsid w:val="00451EFE"/>
    <w:rsid w:val="00453E77"/>
    <w:rsid w:val="00454A97"/>
    <w:rsid w:val="00463B9A"/>
    <w:rsid w:val="004757DC"/>
    <w:rsid w:val="00480D2F"/>
    <w:rsid w:val="00482A93"/>
    <w:rsid w:val="004857AC"/>
    <w:rsid w:val="004939E3"/>
    <w:rsid w:val="00495318"/>
    <w:rsid w:val="004A5407"/>
    <w:rsid w:val="004B07FB"/>
    <w:rsid w:val="004B128D"/>
    <w:rsid w:val="004B3F09"/>
    <w:rsid w:val="004E1F99"/>
    <w:rsid w:val="004E5B09"/>
    <w:rsid w:val="005135B3"/>
    <w:rsid w:val="00513899"/>
    <w:rsid w:val="00522947"/>
    <w:rsid w:val="005440D2"/>
    <w:rsid w:val="00546D99"/>
    <w:rsid w:val="00550018"/>
    <w:rsid w:val="00551DDE"/>
    <w:rsid w:val="005568DB"/>
    <w:rsid w:val="00560A27"/>
    <w:rsid w:val="00583156"/>
    <w:rsid w:val="00590AFE"/>
    <w:rsid w:val="0059448E"/>
    <w:rsid w:val="005A0408"/>
    <w:rsid w:val="005C396C"/>
    <w:rsid w:val="005D1205"/>
    <w:rsid w:val="005E5DDF"/>
    <w:rsid w:val="005E72E1"/>
    <w:rsid w:val="00624B9C"/>
    <w:rsid w:val="00630561"/>
    <w:rsid w:val="00631EB7"/>
    <w:rsid w:val="0064252E"/>
    <w:rsid w:val="006469A9"/>
    <w:rsid w:val="006543F7"/>
    <w:rsid w:val="00660628"/>
    <w:rsid w:val="00672DD4"/>
    <w:rsid w:val="006960F6"/>
    <w:rsid w:val="006B33F3"/>
    <w:rsid w:val="006B7073"/>
    <w:rsid w:val="006C2F34"/>
    <w:rsid w:val="006E1F64"/>
    <w:rsid w:val="006E5246"/>
    <w:rsid w:val="00701F76"/>
    <w:rsid w:val="0070492C"/>
    <w:rsid w:val="00716683"/>
    <w:rsid w:val="0072760E"/>
    <w:rsid w:val="00737A24"/>
    <w:rsid w:val="007421E6"/>
    <w:rsid w:val="0074227D"/>
    <w:rsid w:val="007477EF"/>
    <w:rsid w:val="00753762"/>
    <w:rsid w:val="007546B0"/>
    <w:rsid w:val="00762D2A"/>
    <w:rsid w:val="00791339"/>
    <w:rsid w:val="007A3DA4"/>
    <w:rsid w:val="007E33F0"/>
    <w:rsid w:val="007E4C82"/>
    <w:rsid w:val="00811B90"/>
    <w:rsid w:val="00811F08"/>
    <w:rsid w:val="0083287D"/>
    <w:rsid w:val="00852B89"/>
    <w:rsid w:val="008552C1"/>
    <w:rsid w:val="00855CAA"/>
    <w:rsid w:val="00857476"/>
    <w:rsid w:val="00862C5E"/>
    <w:rsid w:val="00864F0F"/>
    <w:rsid w:val="0088515E"/>
    <w:rsid w:val="00892122"/>
    <w:rsid w:val="00892FDC"/>
    <w:rsid w:val="00897C31"/>
    <w:rsid w:val="008A7EE3"/>
    <w:rsid w:val="008B5E57"/>
    <w:rsid w:val="008C2632"/>
    <w:rsid w:val="008C414B"/>
    <w:rsid w:val="008D0192"/>
    <w:rsid w:val="008D4B22"/>
    <w:rsid w:val="008E1C30"/>
    <w:rsid w:val="008E3BEE"/>
    <w:rsid w:val="008E519B"/>
    <w:rsid w:val="008F7BD2"/>
    <w:rsid w:val="00903956"/>
    <w:rsid w:val="009042FC"/>
    <w:rsid w:val="00913024"/>
    <w:rsid w:val="00913545"/>
    <w:rsid w:val="00920DFF"/>
    <w:rsid w:val="00931417"/>
    <w:rsid w:val="00944867"/>
    <w:rsid w:val="00944A57"/>
    <w:rsid w:val="00950B4F"/>
    <w:rsid w:val="00960DBA"/>
    <w:rsid w:val="0096798F"/>
    <w:rsid w:val="00987AD2"/>
    <w:rsid w:val="009A4641"/>
    <w:rsid w:val="009D0EB1"/>
    <w:rsid w:val="009D151B"/>
    <w:rsid w:val="009D4574"/>
    <w:rsid w:val="009D570D"/>
    <w:rsid w:val="00A068F3"/>
    <w:rsid w:val="00A12E23"/>
    <w:rsid w:val="00A15B18"/>
    <w:rsid w:val="00A30344"/>
    <w:rsid w:val="00A34933"/>
    <w:rsid w:val="00A35FDA"/>
    <w:rsid w:val="00A4300F"/>
    <w:rsid w:val="00A52A40"/>
    <w:rsid w:val="00A60AA7"/>
    <w:rsid w:val="00A611E1"/>
    <w:rsid w:val="00A64D8B"/>
    <w:rsid w:val="00A7263E"/>
    <w:rsid w:val="00A81B66"/>
    <w:rsid w:val="00A87B78"/>
    <w:rsid w:val="00A97C89"/>
    <w:rsid w:val="00AA126B"/>
    <w:rsid w:val="00AD1EBF"/>
    <w:rsid w:val="00AD4E6C"/>
    <w:rsid w:val="00AE09E4"/>
    <w:rsid w:val="00AF0131"/>
    <w:rsid w:val="00AF0C23"/>
    <w:rsid w:val="00AF25B8"/>
    <w:rsid w:val="00AF4F85"/>
    <w:rsid w:val="00AF5B83"/>
    <w:rsid w:val="00AF768B"/>
    <w:rsid w:val="00B05368"/>
    <w:rsid w:val="00B11406"/>
    <w:rsid w:val="00B212AD"/>
    <w:rsid w:val="00B21C54"/>
    <w:rsid w:val="00B3738F"/>
    <w:rsid w:val="00B430A0"/>
    <w:rsid w:val="00B443B2"/>
    <w:rsid w:val="00B50F2B"/>
    <w:rsid w:val="00B54836"/>
    <w:rsid w:val="00B55A8E"/>
    <w:rsid w:val="00B56844"/>
    <w:rsid w:val="00B615EF"/>
    <w:rsid w:val="00B64534"/>
    <w:rsid w:val="00BA2ACE"/>
    <w:rsid w:val="00BA45DF"/>
    <w:rsid w:val="00BA5686"/>
    <w:rsid w:val="00BA63D5"/>
    <w:rsid w:val="00BA6555"/>
    <w:rsid w:val="00BB0D48"/>
    <w:rsid w:val="00BB27BA"/>
    <w:rsid w:val="00BE075D"/>
    <w:rsid w:val="00BF457D"/>
    <w:rsid w:val="00BF5078"/>
    <w:rsid w:val="00C03BAC"/>
    <w:rsid w:val="00C2568A"/>
    <w:rsid w:val="00C467CD"/>
    <w:rsid w:val="00C53210"/>
    <w:rsid w:val="00C571FB"/>
    <w:rsid w:val="00C710AF"/>
    <w:rsid w:val="00C71D9B"/>
    <w:rsid w:val="00C84F2A"/>
    <w:rsid w:val="00C92F49"/>
    <w:rsid w:val="00CA0248"/>
    <w:rsid w:val="00CA0CA8"/>
    <w:rsid w:val="00CA3DAA"/>
    <w:rsid w:val="00CC3754"/>
    <w:rsid w:val="00CC50A1"/>
    <w:rsid w:val="00CD7920"/>
    <w:rsid w:val="00CE73A3"/>
    <w:rsid w:val="00D13A30"/>
    <w:rsid w:val="00D33932"/>
    <w:rsid w:val="00D35046"/>
    <w:rsid w:val="00D36025"/>
    <w:rsid w:val="00D43813"/>
    <w:rsid w:val="00D461EB"/>
    <w:rsid w:val="00D54C60"/>
    <w:rsid w:val="00D55677"/>
    <w:rsid w:val="00D55A1C"/>
    <w:rsid w:val="00D62364"/>
    <w:rsid w:val="00D63261"/>
    <w:rsid w:val="00D73C8F"/>
    <w:rsid w:val="00D812D1"/>
    <w:rsid w:val="00DA7C40"/>
    <w:rsid w:val="00DB4C37"/>
    <w:rsid w:val="00DD6BD4"/>
    <w:rsid w:val="00DD733D"/>
    <w:rsid w:val="00E2138D"/>
    <w:rsid w:val="00E42B04"/>
    <w:rsid w:val="00E4317E"/>
    <w:rsid w:val="00E43C91"/>
    <w:rsid w:val="00E440EC"/>
    <w:rsid w:val="00E542DB"/>
    <w:rsid w:val="00E6073B"/>
    <w:rsid w:val="00E61F25"/>
    <w:rsid w:val="00E64BAC"/>
    <w:rsid w:val="00E87631"/>
    <w:rsid w:val="00E90CE7"/>
    <w:rsid w:val="00E9576A"/>
    <w:rsid w:val="00E97916"/>
    <w:rsid w:val="00EA4360"/>
    <w:rsid w:val="00EB09AD"/>
    <w:rsid w:val="00EB2CD2"/>
    <w:rsid w:val="00EC50FC"/>
    <w:rsid w:val="00ED1621"/>
    <w:rsid w:val="00EF4594"/>
    <w:rsid w:val="00F0104D"/>
    <w:rsid w:val="00F06533"/>
    <w:rsid w:val="00F119E7"/>
    <w:rsid w:val="00F21AA2"/>
    <w:rsid w:val="00F238FD"/>
    <w:rsid w:val="00F30314"/>
    <w:rsid w:val="00F31876"/>
    <w:rsid w:val="00F342C3"/>
    <w:rsid w:val="00F47BE8"/>
    <w:rsid w:val="00F61D95"/>
    <w:rsid w:val="00F668A9"/>
    <w:rsid w:val="00F818F9"/>
    <w:rsid w:val="00F86148"/>
    <w:rsid w:val="00FB68FD"/>
    <w:rsid w:val="00FD0867"/>
    <w:rsid w:val="00FD2C9C"/>
    <w:rsid w:val="00FD63D5"/>
    <w:rsid w:val="00FE3F7D"/>
    <w:rsid w:val="00FE6048"/>
    <w:rsid w:val="00FF66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3C29"/>
  <w15:docId w15:val="{B4D8FD3D-1E0B-4C72-A748-9E00131C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E PARAF,Liste Paragraf2,List Paragraph"/>
    <w:basedOn w:val="Normal"/>
    <w:link w:val="ListeParagrafChar"/>
    <w:uiPriority w:val="1"/>
    <w:qFormat/>
    <w:rsid w:val="00480D2F"/>
    <w:pPr>
      <w:ind w:left="720"/>
      <w:contextualSpacing/>
    </w:pPr>
  </w:style>
  <w:style w:type="paragraph" w:styleId="stBilgi">
    <w:name w:val="header"/>
    <w:basedOn w:val="Normal"/>
    <w:link w:val="stBilgiChar"/>
    <w:unhideWhenUsed/>
    <w:rsid w:val="004939E3"/>
    <w:pPr>
      <w:tabs>
        <w:tab w:val="center" w:pos="4536"/>
        <w:tab w:val="right" w:pos="9072"/>
      </w:tabs>
      <w:spacing w:after="0" w:line="240" w:lineRule="auto"/>
    </w:pPr>
  </w:style>
  <w:style w:type="character" w:customStyle="1" w:styleId="stBilgiChar">
    <w:name w:val="Üst Bilgi Char"/>
    <w:basedOn w:val="VarsaylanParagrafYazTipi"/>
    <w:link w:val="stBilgi"/>
    <w:rsid w:val="004939E3"/>
  </w:style>
  <w:style w:type="paragraph" w:styleId="AltBilgi">
    <w:name w:val="footer"/>
    <w:basedOn w:val="Normal"/>
    <w:link w:val="AltBilgiChar"/>
    <w:uiPriority w:val="99"/>
    <w:unhideWhenUsed/>
    <w:rsid w:val="004939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39E3"/>
  </w:style>
  <w:style w:type="table" w:styleId="TabloKlavuzu">
    <w:name w:val="Table Grid"/>
    <w:basedOn w:val="NormalTablo"/>
    <w:uiPriority w:val="59"/>
    <w:rsid w:val="0049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3653A"/>
    <w:pPr>
      <w:spacing w:after="0" w:line="240" w:lineRule="auto"/>
    </w:pPr>
  </w:style>
  <w:style w:type="paragraph" w:customStyle="1" w:styleId="TableParagraph">
    <w:name w:val="Table Paragraph"/>
    <w:basedOn w:val="Normal"/>
    <w:uiPriority w:val="1"/>
    <w:rsid w:val="00C03BAC"/>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AralkYokChar">
    <w:name w:val="Aralık Yok Char"/>
    <w:basedOn w:val="VarsaylanParagrafYazTipi"/>
    <w:link w:val="AralkYok"/>
    <w:uiPriority w:val="1"/>
    <w:rsid w:val="00C03BAC"/>
  </w:style>
  <w:style w:type="character" w:customStyle="1" w:styleId="ListeParagrafChar">
    <w:name w:val="Liste Paragraf Char"/>
    <w:aliases w:val="LİSTE PARAF Char,Liste Paragraf2 Char,List Paragraph Char"/>
    <w:link w:val="ListeParagraf"/>
    <w:uiPriority w:val="1"/>
    <w:locked/>
    <w:rsid w:val="0066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2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BB133-726E-4DF8-8D2C-1C724B26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510</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Derya</cp:lastModifiedBy>
  <cp:revision>12</cp:revision>
  <dcterms:created xsi:type="dcterms:W3CDTF">2023-12-11T18:10:00Z</dcterms:created>
  <dcterms:modified xsi:type="dcterms:W3CDTF">2024-05-29T22:13:00Z</dcterms:modified>
</cp:coreProperties>
</file>